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E3" w:rsidRPr="003E4FE3" w:rsidRDefault="003E4FE3" w:rsidP="00027CF4">
      <w:pPr>
        <w:autoSpaceDE/>
        <w:autoSpaceDN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E4FE3" w:rsidRPr="00027CF4" w:rsidRDefault="003E4FE3" w:rsidP="00027CF4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027CF4">
        <w:rPr>
          <w:rFonts w:eastAsia="Calibri"/>
          <w:b/>
          <w:sz w:val="28"/>
          <w:szCs w:val="28"/>
          <w:lang w:eastAsia="en-US"/>
        </w:rPr>
        <w:t>Информация</w:t>
      </w:r>
    </w:p>
    <w:p w:rsidR="003E4FE3" w:rsidRDefault="003E4FE3" w:rsidP="00027CF4">
      <w:pPr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27CF4">
        <w:rPr>
          <w:rFonts w:eastAsia="Calibri"/>
          <w:b/>
          <w:sz w:val="28"/>
          <w:szCs w:val="28"/>
          <w:lang w:eastAsia="en-US"/>
        </w:rPr>
        <w:t>о реализации программы «Сохранение и укрепление общественного здоровья жителей Нижневартовского района»</w:t>
      </w:r>
    </w:p>
    <w:p w:rsidR="002A0CEF" w:rsidRPr="003E4FE3" w:rsidRDefault="002A0CEF" w:rsidP="00027CF4">
      <w:pPr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за 1 квартал 2024 года </w:t>
      </w:r>
    </w:p>
    <w:bookmarkEnd w:id="0"/>
    <w:p w:rsidR="003E4FE3" w:rsidRPr="003E4FE3" w:rsidRDefault="003E4FE3" w:rsidP="003E4FE3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7CF4" w:rsidRDefault="003E4FE3" w:rsidP="003E4FE3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FE3">
        <w:rPr>
          <w:rFonts w:eastAsia="Calibri"/>
          <w:sz w:val="28"/>
          <w:szCs w:val="28"/>
          <w:lang w:eastAsia="en-US"/>
        </w:rPr>
        <w:t xml:space="preserve">С целью реализации национального проекта «Демография» в части достижений показателей по направлению «Укрепление общественного здоровья» в Нижневартовском районе с 2020 года реализуются программа «Сохранение и укрепление общественного здоровья жителей Нижневартовского района». Программа вошла в муниципальную программу «Развитие физической культуры и спорта в Нижневартовском районе», утверждена постановлением администрации района </w:t>
      </w:r>
      <w:r w:rsidR="00027CF4">
        <w:rPr>
          <w:rFonts w:eastAsia="Calibri"/>
          <w:sz w:val="28"/>
          <w:szCs w:val="28"/>
          <w:lang w:eastAsia="en-US"/>
        </w:rPr>
        <w:t>от 20.12.2023 № 1385 (с изменениями от 15.03.2024 № 261).</w:t>
      </w:r>
    </w:p>
    <w:p w:rsidR="003E4FE3" w:rsidRPr="003E4FE3" w:rsidRDefault="003E4FE3" w:rsidP="003E4FE3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FE3">
        <w:rPr>
          <w:rFonts w:eastAsia="Calibri"/>
          <w:sz w:val="28"/>
          <w:szCs w:val="28"/>
          <w:lang w:eastAsia="en-US"/>
        </w:rPr>
        <w:t>Цель программы: создание условий для поддержания сохранения и укрепления качества и продолжительности жизни граждан путем профилактики заболеваний и формирования здорового образа жизни.</w:t>
      </w:r>
    </w:p>
    <w:p w:rsidR="003E4FE3" w:rsidRPr="003E4FE3" w:rsidRDefault="003E4FE3" w:rsidP="003E4FE3">
      <w:pPr>
        <w:widowControl w:val="0"/>
        <w:tabs>
          <w:tab w:val="left" w:pos="505"/>
        </w:tabs>
        <w:adjustRightInd w:val="0"/>
        <w:ind w:firstLine="709"/>
        <w:contextualSpacing/>
        <w:jc w:val="both"/>
        <w:rPr>
          <w:rFonts w:eastAsia="Courier New"/>
          <w:sz w:val="28"/>
          <w:szCs w:val="28"/>
          <w:lang w:eastAsia="en-US"/>
        </w:rPr>
      </w:pPr>
      <w:r w:rsidRPr="003E4FE3">
        <w:rPr>
          <w:rFonts w:eastAsia="Courier New"/>
          <w:sz w:val="28"/>
          <w:szCs w:val="28"/>
          <w:lang w:eastAsia="en-US"/>
        </w:rPr>
        <w:t>Программой определены целевые показатели р</w:t>
      </w:r>
      <w:r w:rsidR="00027CF4">
        <w:rPr>
          <w:rFonts w:eastAsia="Courier New"/>
          <w:sz w:val="28"/>
          <w:szCs w:val="28"/>
          <w:lang w:eastAsia="en-US"/>
        </w:rPr>
        <w:t>езультативности на период с 2024 по 2026</w:t>
      </w:r>
      <w:r w:rsidRPr="003E4FE3">
        <w:rPr>
          <w:rFonts w:eastAsia="Courier New"/>
          <w:sz w:val="28"/>
          <w:szCs w:val="28"/>
          <w:lang w:eastAsia="en-US"/>
        </w:rPr>
        <w:t xml:space="preserve"> год:</w:t>
      </w:r>
    </w:p>
    <w:p w:rsidR="003E4FE3" w:rsidRPr="003E4FE3" w:rsidRDefault="003E4FE3" w:rsidP="003E4FE3">
      <w:pPr>
        <w:widowControl w:val="0"/>
        <w:tabs>
          <w:tab w:val="left" w:pos="505"/>
        </w:tabs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FE3">
        <w:rPr>
          <w:rFonts w:eastAsia="Calibri"/>
          <w:sz w:val="28"/>
          <w:szCs w:val="28"/>
          <w:lang w:eastAsia="en-US"/>
        </w:rPr>
        <w:t xml:space="preserve">1. </w:t>
      </w:r>
      <w:r w:rsidRPr="003E4FE3">
        <w:rPr>
          <w:sz w:val="28"/>
          <w:szCs w:val="28"/>
        </w:rPr>
        <w:t>Увеличение доли граждан, систематически занимающихся физической культурой и спортом</w:t>
      </w:r>
      <w:r w:rsidR="00027CF4">
        <w:rPr>
          <w:rFonts w:eastAsia="Calibri"/>
          <w:sz w:val="28"/>
          <w:szCs w:val="28"/>
          <w:lang w:eastAsia="en-US"/>
        </w:rPr>
        <w:t xml:space="preserve"> до 76 </w:t>
      </w:r>
      <w:r w:rsidRPr="003E4FE3">
        <w:rPr>
          <w:rFonts w:eastAsia="Calibri"/>
          <w:sz w:val="28"/>
          <w:szCs w:val="28"/>
          <w:lang w:eastAsia="en-US"/>
        </w:rPr>
        <w:t>%;</w:t>
      </w:r>
    </w:p>
    <w:p w:rsidR="003E4FE3" w:rsidRPr="003E4FE3" w:rsidRDefault="003E4FE3" w:rsidP="003E4FE3">
      <w:pPr>
        <w:widowControl w:val="0"/>
        <w:tabs>
          <w:tab w:val="left" w:pos="505"/>
        </w:tabs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FE3">
        <w:rPr>
          <w:rFonts w:eastAsia="Calibri"/>
          <w:sz w:val="28"/>
          <w:szCs w:val="28"/>
          <w:lang w:eastAsia="en-US"/>
        </w:rPr>
        <w:t xml:space="preserve">2. Увеличение обеспеченности </w:t>
      </w:r>
      <w:r w:rsidR="000A1438">
        <w:rPr>
          <w:rFonts w:eastAsia="Calibri"/>
          <w:sz w:val="28"/>
          <w:szCs w:val="28"/>
          <w:lang w:eastAsia="en-US"/>
        </w:rPr>
        <w:t xml:space="preserve">населения </w:t>
      </w:r>
      <w:r w:rsidRPr="003E4FE3">
        <w:rPr>
          <w:rFonts w:eastAsia="Calibri"/>
          <w:sz w:val="28"/>
          <w:szCs w:val="28"/>
          <w:lang w:eastAsia="en-US"/>
        </w:rPr>
        <w:t>спортивными сооружениями – увеличение количества спортивных объектов до 69</w:t>
      </w:r>
      <w:r w:rsidR="000A1438">
        <w:rPr>
          <w:rFonts w:eastAsia="Calibri"/>
          <w:sz w:val="28"/>
          <w:szCs w:val="28"/>
          <w:lang w:eastAsia="en-US"/>
        </w:rPr>
        <w:t>,5</w:t>
      </w:r>
      <w:r w:rsidRPr="003E4FE3">
        <w:rPr>
          <w:rFonts w:eastAsia="Calibri"/>
          <w:sz w:val="28"/>
          <w:szCs w:val="28"/>
          <w:lang w:eastAsia="en-US"/>
        </w:rPr>
        <w:t>%;</w:t>
      </w:r>
    </w:p>
    <w:p w:rsidR="003E4FE3" w:rsidRPr="003E4FE3" w:rsidRDefault="003E4FE3" w:rsidP="003E4FE3">
      <w:pPr>
        <w:widowControl w:val="0"/>
        <w:tabs>
          <w:tab w:val="left" w:pos="505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FE3">
        <w:rPr>
          <w:rFonts w:eastAsia="Calibri"/>
          <w:sz w:val="28"/>
          <w:szCs w:val="28"/>
          <w:lang w:eastAsia="en-US"/>
        </w:rPr>
        <w:t>3. Увеличение эффективности муниципальной информационной кампании по профилактике заболеваний и формированию здорового образа жизни – числа распространенных информац</w:t>
      </w:r>
      <w:r w:rsidR="000A1438">
        <w:rPr>
          <w:rFonts w:eastAsia="Calibri"/>
          <w:sz w:val="28"/>
          <w:szCs w:val="28"/>
          <w:lang w:eastAsia="en-US"/>
        </w:rPr>
        <w:t xml:space="preserve">ионных публикаций в СМИ до 750 </w:t>
      </w:r>
      <w:r w:rsidRPr="003E4FE3">
        <w:rPr>
          <w:rFonts w:eastAsia="Calibri"/>
          <w:sz w:val="28"/>
          <w:szCs w:val="28"/>
          <w:lang w:eastAsia="en-US"/>
        </w:rPr>
        <w:t>публикаций;</w:t>
      </w:r>
    </w:p>
    <w:p w:rsidR="000A1438" w:rsidRDefault="003E4FE3" w:rsidP="003E4FE3">
      <w:pPr>
        <w:widowControl w:val="0"/>
        <w:tabs>
          <w:tab w:val="left" w:pos="505"/>
        </w:tabs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FE3">
        <w:rPr>
          <w:rFonts w:eastAsia="Calibri"/>
          <w:sz w:val="28"/>
          <w:szCs w:val="28"/>
          <w:lang w:eastAsia="en-US"/>
        </w:rPr>
        <w:t xml:space="preserve">4. Увеличение доли граждан – участников профилактических мероприятий, мотивирующих к </w:t>
      </w:r>
      <w:r w:rsidR="000A1438">
        <w:rPr>
          <w:rFonts w:eastAsia="Calibri"/>
          <w:sz w:val="28"/>
          <w:szCs w:val="28"/>
          <w:lang w:eastAsia="en-US"/>
        </w:rPr>
        <w:t>ведению здорового образа жизни до 29 %.</w:t>
      </w:r>
    </w:p>
    <w:p w:rsidR="003E4FE3" w:rsidRPr="003E4FE3" w:rsidRDefault="003E4FE3" w:rsidP="003E4FE3">
      <w:pPr>
        <w:widowControl w:val="0"/>
        <w:tabs>
          <w:tab w:val="left" w:pos="505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3E4FE3">
        <w:rPr>
          <w:sz w:val="28"/>
          <w:szCs w:val="28"/>
        </w:rPr>
        <w:t xml:space="preserve">При разработке муниципальной программы взят успешный опыт реализации на территории района отраслевых планов мероприятий, направленных на профилактику заболеваний и формирование здорового образа жизни среди населения Нижневартовского района. </w:t>
      </w:r>
    </w:p>
    <w:p w:rsidR="003E4FE3" w:rsidRPr="003E4FE3" w:rsidRDefault="003E4FE3" w:rsidP="003E4FE3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FE3">
        <w:rPr>
          <w:rFonts w:eastAsia="Calibri"/>
          <w:sz w:val="28"/>
          <w:szCs w:val="28"/>
          <w:lang w:eastAsia="en-US"/>
        </w:rPr>
        <w:t xml:space="preserve">В реализации мероприятий участвуют медицинские учреждения района, образовательные организации, учреждения культуры, спорта, средства массовой информации района. </w:t>
      </w:r>
    </w:p>
    <w:p w:rsidR="003E4FE3" w:rsidRPr="003E4FE3" w:rsidRDefault="003E4FE3" w:rsidP="003E4FE3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FE3">
        <w:rPr>
          <w:rFonts w:eastAsia="Calibri"/>
          <w:sz w:val="28"/>
          <w:szCs w:val="28"/>
          <w:lang w:eastAsia="en-US"/>
        </w:rPr>
        <w:t>Мероприятия реализуются по следующим направлениям:</w:t>
      </w:r>
    </w:p>
    <w:p w:rsidR="003E4FE3" w:rsidRPr="003E4FE3" w:rsidRDefault="003E4FE3" w:rsidP="003E4FE3">
      <w:pPr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FE3">
        <w:rPr>
          <w:rFonts w:eastAsia="Calibri"/>
          <w:sz w:val="28"/>
          <w:szCs w:val="28"/>
          <w:lang w:eastAsia="en-US"/>
        </w:rPr>
        <w:t>Формирование у граждан мотивации к ведению здорового образа жизни, систематическим занятиям физической культурой и спортом;</w:t>
      </w:r>
    </w:p>
    <w:p w:rsidR="003E4FE3" w:rsidRPr="003E4FE3" w:rsidRDefault="003E4FE3" w:rsidP="003E4FE3">
      <w:pPr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FE3">
        <w:rPr>
          <w:rFonts w:eastAsia="Calibri"/>
          <w:sz w:val="28"/>
          <w:szCs w:val="28"/>
          <w:lang w:eastAsia="en-US"/>
        </w:rPr>
        <w:t xml:space="preserve">Формирование у населения современного уровня знаний </w:t>
      </w:r>
      <w:r w:rsidRPr="003E4FE3">
        <w:rPr>
          <w:rFonts w:eastAsia="Calibri"/>
          <w:bCs/>
          <w:iCs/>
          <w:sz w:val="28"/>
          <w:szCs w:val="28"/>
          <w:lang w:eastAsia="en-US"/>
        </w:rPr>
        <w:t>по вопросам ведения здорового образа, профилактики заболеваний и травматизма,</w:t>
      </w:r>
      <w:r w:rsidRPr="003E4FE3">
        <w:rPr>
          <w:rFonts w:eastAsia="Calibri"/>
          <w:sz w:val="28"/>
          <w:szCs w:val="28"/>
          <w:lang w:eastAsia="en-US"/>
        </w:rPr>
        <w:t xml:space="preserve"> путем проведения информационных кампаний.</w:t>
      </w:r>
    </w:p>
    <w:p w:rsidR="003E4FE3" w:rsidRPr="003E4FE3" w:rsidRDefault="003E4FE3" w:rsidP="003E4FE3">
      <w:pPr>
        <w:autoSpaceDE/>
        <w:autoSpaceDN/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FE3">
        <w:rPr>
          <w:rFonts w:eastAsia="Calibri"/>
          <w:sz w:val="28"/>
          <w:szCs w:val="28"/>
          <w:lang w:eastAsia="en-US"/>
        </w:rPr>
        <w:t xml:space="preserve">По направлению формирования у граждан мотивации к ведению здорового образа жизни, систематическим занятиям физической культурой и спортом </w:t>
      </w:r>
      <w:r w:rsidR="00AC4624">
        <w:rPr>
          <w:rFonts w:eastAsia="Calibri"/>
          <w:sz w:val="28"/>
          <w:szCs w:val="28"/>
          <w:lang w:eastAsia="en-US"/>
        </w:rPr>
        <w:t>проведено</w:t>
      </w:r>
      <w:r w:rsidRPr="003E4FE3">
        <w:rPr>
          <w:rFonts w:eastAsia="Calibri"/>
          <w:sz w:val="28"/>
          <w:szCs w:val="28"/>
          <w:lang w:eastAsia="en-US"/>
        </w:rPr>
        <w:t xml:space="preserve"> большое количество мероприятий (физкультурные мероприятия, соревнования, спартакиады, состязания по национальным видам спорта, </w:t>
      </w:r>
      <w:r w:rsidRPr="003E4FE3">
        <w:rPr>
          <w:rFonts w:eastAsia="Calibri"/>
          <w:sz w:val="28"/>
          <w:szCs w:val="28"/>
          <w:lang w:eastAsia="en-US"/>
        </w:rPr>
        <w:lastRenderedPageBreak/>
        <w:t>спортивные акции, легкоатлетические и лыжные пробеги, профилактические беседы, акции, тестирования, мастер-классы и т.д.) с участием жителей района.</w:t>
      </w:r>
    </w:p>
    <w:p w:rsidR="000A1438" w:rsidRPr="000A1438" w:rsidRDefault="000A1438" w:rsidP="000A1438">
      <w:pPr>
        <w:autoSpaceDE/>
        <w:autoSpaceDN/>
        <w:ind w:firstLine="567"/>
        <w:jc w:val="both"/>
        <w:rPr>
          <w:rFonts w:eastAsia="Arial"/>
          <w:sz w:val="28"/>
          <w:szCs w:val="28"/>
          <w:lang w:eastAsia="en-US"/>
        </w:rPr>
      </w:pPr>
      <w:r w:rsidRPr="000A1438">
        <w:rPr>
          <w:rFonts w:eastAsia="Calibri"/>
          <w:sz w:val="28"/>
          <w:szCs w:val="28"/>
          <w:lang w:eastAsia="en-US"/>
        </w:rPr>
        <w:t xml:space="preserve">На 01 апреля 2024 года проведено более 50 </w:t>
      </w:r>
      <w:r w:rsidRPr="000A1438">
        <w:rPr>
          <w:rFonts w:eastAsia="Arial"/>
          <w:sz w:val="28"/>
          <w:szCs w:val="28"/>
          <w:lang w:eastAsia="en-US"/>
        </w:rPr>
        <w:t>муниципальных физкультурно-спортивных мероприятий, в которых приняли участие более 5400 человек. На 2024 год планируется провести более 185 физкультурно-спортивных мероприятий, с охватом более 17 000 человек.</w:t>
      </w:r>
    </w:p>
    <w:p w:rsidR="000A1438" w:rsidRPr="000A1438" w:rsidRDefault="000A1438" w:rsidP="000A1438">
      <w:pPr>
        <w:autoSpaceDE/>
        <w:autoSpaceDN/>
        <w:ind w:firstLine="567"/>
        <w:jc w:val="both"/>
        <w:rPr>
          <w:sz w:val="28"/>
          <w:szCs w:val="28"/>
        </w:rPr>
      </w:pPr>
      <w:r w:rsidRPr="000A1438">
        <w:rPr>
          <w:rFonts w:eastAsia="Arial"/>
          <w:sz w:val="28"/>
          <w:szCs w:val="28"/>
          <w:lang w:eastAsia="en-US"/>
        </w:rPr>
        <w:t>На базе учреждений спорта района, в городские и сельские поселения района проведены физкультурные мероприятия, посвященные новогодним и рождественским праздникам</w:t>
      </w:r>
      <w:r w:rsidRPr="000A1438">
        <w:rPr>
          <w:rFonts w:eastAsia="Calibri"/>
          <w:sz w:val="28"/>
          <w:szCs w:val="28"/>
          <w:lang w:eastAsia="en-US"/>
        </w:rPr>
        <w:t xml:space="preserve"> «Декада спорта и здоровья»</w:t>
      </w:r>
      <w:r w:rsidRPr="000A1438">
        <w:rPr>
          <w:rFonts w:eastAsia="Arial"/>
          <w:sz w:val="28"/>
          <w:szCs w:val="28"/>
          <w:lang w:eastAsia="en-US"/>
        </w:rPr>
        <w:t xml:space="preserve">, </w:t>
      </w:r>
      <w:r w:rsidRPr="000A1438">
        <w:rPr>
          <w:rFonts w:eastAsia="Calibri"/>
          <w:sz w:val="28"/>
          <w:szCs w:val="28"/>
          <w:lang w:eastAsia="en-US"/>
        </w:rPr>
        <w:t xml:space="preserve">спортсмены и жители района приняли участие в свободном катании на льду «Русский каток». </w:t>
      </w:r>
      <w:r w:rsidRPr="000A1438">
        <w:rPr>
          <w:rFonts w:eastAsia="Arial"/>
          <w:sz w:val="28"/>
          <w:szCs w:val="28"/>
          <w:lang w:eastAsia="en-US"/>
        </w:rPr>
        <w:t>Прошли физкультурные мероприятия к Дню снятия Блокады Ленинграда и Сталинградской битве, 23</w:t>
      </w:r>
      <w:r w:rsidRPr="000A1438">
        <w:rPr>
          <w:sz w:val="28"/>
          <w:szCs w:val="28"/>
        </w:rPr>
        <w:t xml:space="preserve"> февраля, 8 марта, месячника «Здоровый ученик», месячника оборонно-массовой работы.</w:t>
      </w:r>
    </w:p>
    <w:p w:rsidR="000A1438" w:rsidRPr="000A1438" w:rsidRDefault="000A1438" w:rsidP="000A1438">
      <w:pPr>
        <w:adjustRightInd w:val="0"/>
        <w:ind w:firstLine="708"/>
        <w:jc w:val="both"/>
        <w:rPr>
          <w:sz w:val="28"/>
          <w:szCs w:val="28"/>
        </w:rPr>
      </w:pPr>
      <w:r w:rsidRPr="000A1438">
        <w:rPr>
          <w:sz w:val="28"/>
          <w:szCs w:val="28"/>
        </w:rPr>
        <w:t>В 10 населенных пунктах Нижневартовского района (</w:t>
      </w:r>
      <w:proofErr w:type="spellStart"/>
      <w:r w:rsidRPr="000A1438">
        <w:rPr>
          <w:sz w:val="28"/>
          <w:szCs w:val="28"/>
        </w:rPr>
        <w:t>пгт.Излучинск</w:t>
      </w:r>
      <w:proofErr w:type="spellEnd"/>
      <w:r w:rsidRPr="000A1438">
        <w:rPr>
          <w:sz w:val="28"/>
          <w:szCs w:val="28"/>
        </w:rPr>
        <w:t xml:space="preserve">, </w:t>
      </w:r>
      <w:proofErr w:type="spellStart"/>
      <w:r w:rsidRPr="000A1438">
        <w:rPr>
          <w:sz w:val="28"/>
          <w:szCs w:val="28"/>
        </w:rPr>
        <w:t>пгт.Новоаганск</w:t>
      </w:r>
      <w:proofErr w:type="spellEnd"/>
      <w:r w:rsidRPr="000A1438">
        <w:rPr>
          <w:sz w:val="28"/>
          <w:szCs w:val="28"/>
        </w:rPr>
        <w:t xml:space="preserve">, </w:t>
      </w:r>
      <w:proofErr w:type="spellStart"/>
      <w:r w:rsidRPr="000A1438">
        <w:rPr>
          <w:sz w:val="28"/>
          <w:szCs w:val="28"/>
        </w:rPr>
        <w:t>п.Ваховск</w:t>
      </w:r>
      <w:proofErr w:type="spellEnd"/>
      <w:r w:rsidRPr="000A1438">
        <w:rPr>
          <w:sz w:val="28"/>
          <w:szCs w:val="28"/>
        </w:rPr>
        <w:t xml:space="preserve">, </w:t>
      </w:r>
      <w:proofErr w:type="spellStart"/>
      <w:r w:rsidRPr="000A1438">
        <w:rPr>
          <w:sz w:val="28"/>
          <w:szCs w:val="28"/>
        </w:rPr>
        <w:t>с.Охтеурье</w:t>
      </w:r>
      <w:proofErr w:type="spellEnd"/>
      <w:r w:rsidRPr="000A1438">
        <w:rPr>
          <w:sz w:val="28"/>
          <w:szCs w:val="28"/>
        </w:rPr>
        <w:t xml:space="preserve">, </w:t>
      </w:r>
      <w:proofErr w:type="spellStart"/>
      <w:r w:rsidRPr="000A1438">
        <w:rPr>
          <w:sz w:val="28"/>
          <w:szCs w:val="28"/>
        </w:rPr>
        <w:t>с.Ларьяк</w:t>
      </w:r>
      <w:proofErr w:type="spellEnd"/>
      <w:r w:rsidRPr="000A1438">
        <w:rPr>
          <w:sz w:val="28"/>
          <w:szCs w:val="28"/>
        </w:rPr>
        <w:t xml:space="preserve">, </w:t>
      </w:r>
      <w:proofErr w:type="spellStart"/>
      <w:r w:rsidRPr="000A1438">
        <w:rPr>
          <w:sz w:val="28"/>
          <w:szCs w:val="28"/>
        </w:rPr>
        <w:t>д.Вата</w:t>
      </w:r>
      <w:proofErr w:type="spellEnd"/>
      <w:r w:rsidRPr="000A1438">
        <w:rPr>
          <w:sz w:val="28"/>
          <w:szCs w:val="28"/>
        </w:rPr>
        <w:t xml:space="preserve">, </w:t>
      </w:r>
      <w:proofErr w:type="spellStart"/>
      <w:r w:rsidRPr="000A1438">
        <w:rPr>
          <w:sz w:val="28"/>
          <w:szCs w:val="28"/>
        </w:rPr>
        <w:t>п.Аган</w:t>
      </w:r>
      <w:proofErr w:type="spellEnd"/>
      <w:r w:rsidRPr="000A1438">
        <w:rPr>
          <w:sz w:val="28"/>
          <w:szCs w:val="28"/>
        </w:rPr>
        <w:t xml:space="preserve">, </w:t>
      </w:r>
      <w:proofErr w:type="spellStart"/>
      <w:r w:rsidRPr="000A1438">
        <w:rPr>
          <w:sz w:val="28"/>
          <w:szCs w:val="28"/>
        </w:rPr>
        <w:t>п.Зайцева</w:t>
      </w:r>
      <w:proofErr w:type="spellEnd"/>
      <w:r w:rsidRPr="000A1438">
        <w:rPr>
          <w:sz w:val="28"/>
          <w:szCs w:val="28"/>
        </w:rPr>
        <w:t xml:space="preserve"> Речка, </w:t>
      </w:r>
      <w:proofErr w:type="spellStart"/>
      <w:r w:rsidRPr="000A1438">
        <w:rPr>
          <w:sz w:val="28"/>
          <w:szCs w:val="28"/>
        </w:rPr>
        <w:t>с.Покур</w:t>
      </w:r>
      <w:proofErr w:type="spellEnd"/>
      <w:r w:rsidRPr="000A1438">
        <w:rPr>
          <w:sz w:val="28"/>
          <w:szCs w:val="28"/>
        </w:rPr>
        <w:t xml:space="preserve">, </w:t>
      </w:r>
      <w:proofErr w:type="spellStart"/>
      <w:r w:rsidRPr="000A1438">
        <w:rPr>
          <w:sz w:val="28"/>
          <w:szCs w:val="28"/>
        </w:rPr>
        <w:t>с.Корлики</w:t>
      </w:r>
      <w:proofErr w:type="spellEnd"/>
      <w:r w:rsidRPr="000A1438">
        <w:rPr>
          <w:sz w:val="28"/>
          <w:szCs w:val="28"/>
        </w:rPr>
        <w:t>) проведены лыжные забеги Всероссийской массовой лыжной гонки «Лыжня России - 2024». В соревнованиях приняли участие 1244 человека, из них 824 спортсменов и 420 зрителей.</w:t>
      </w:r>
    </w:p>
    <w:p w:rsidR="000A1438" w:rsidRPr="000A1438" w:rsidRDefault="000A1438" w:rsidP="000A1438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A1438">
        <w:rPr>
          <w:rFonts w:eastAsia="Calibri"/>
          <w:sz w:val="28"/>
          <w:szCs w:val="28"/>
          <w:lang w:eastAsia="en-US"/>
        </w:rPr>
        <w:t xml:space="preserve">В марте в </w:t>
      </w:r>
      <w:proofErr w:type="spellStart"/>
      <w:r w:rsidRPr="000A1438">
        <w:rPr>
          <w:rFonts w:eastAsia="Calibri"/>
          <w:sz w:val="28"/>
          <w:szCs w:val="28"/>
          <w:lang w:eastAsia="en-US"/>
        </w:rPr>
        <w:t>с.Врьеган</w:t>
      </w:r>
      <w:proofErr w:type="spellEnd"/>
      <w:r w:rsidRPr="000A1438">
        <w:rPr>
          <w:rFonts w:eastAsia="Calibri"/>
          <w:sz w:val="28"/>
          <w:szCs w:val="28"/>
          <w:lang w:eastAsia="en-US"/>
        </w:rPr>
        <w:t xml:space="preserve"> прошли соревнования по охотничьему биатлону и гонкам на оленьих упряжках в рамках районного традиционного Праздника «охотника и оленевода», приняли участие более 40 спортсменов из национальных поселений района.</w:t>
      </w:r>
    </w:p>
    <w:p w:rsidR="00C42480" w:rsidRPr="00C42480" w:rsidRDefault="00B15C52" w:rsidP="00C42480">
      <w:pPr>
        <w:ind w:left="-113" w:firstLine="709"/>
        <w:jc w:val="both"/>
        <w:rPr>
          <w:sz w:val="28"/>
          <w:szCs w:val="28"/>
        </w:rPr>
      </w:pPr>
      <w:r w:rsidRPr="00B15C52">
        <w:rPr>
          <w:sz w:val="28"/>
          <w:szCs w:val="28"/>
        </w:rPr>
        <w:t>В поселениях функци</w:t>
      </w:r>
      <w:r w:rsidR="000A1438">
        <w:rPr>
          <w:sz w:val="28"/>
          <w:szCs w:val="28"/>
        </w:rPr>
        <w:t>онируют 118</w:t>
      </w:r>
      <w:r w:rsidRPr="00B15C52">
        <w:rPr>
          <w:sz w:val="28"/>
          <w:szCs w:val="28"/>
        </w:rPr>
        <w:t xml:space="preserve"> спортивных объектов и сооружений, уровень </w:t>
      </w:r>
      <w:r w:rsidRPr="00AC4624">
        <w:rPr>
          <w:sz w:val="28"/>
          <w:szCs w:val="28"/>
        </w:rPr>
        <w:t xml:space="preserve">обеспеченности населения спортивными сооружениями </w:t>
      </w:r>
      <w:r w:rsidR="000A1438">
        <w:rPr>
          <w:sz w:val="28"/>
          <w:szCs w:val="28"/>
        </w:rPr>
        <w:t>в 1 квартале в 2024 году составляет</w:t>
      </w:r>
      <w:r w:rsidRPr="00AC4624">
        <w:rPr>
          <w:sz w:val="28"/>
          <w:szCs w:val="28"/>
        </w:rPr>
        <w:t xml:space="preserve"> 68,</w:t>
      </w:r>
      <w:r w:rsidRPr="00C42480">
        <w:rPr>
          <w:sz w:val="28"/>
          <w:szCs w:val="28"/>
        </w:rPr>
        <w:t>7%.</w:t>
      </w:r>
    </w:p>
    <w:p w:rsidR="003E4FE3" w:rsidRPr="002A418A" w:rsidRDefault="00AC4624" w:rsidP="00AC4624">
      <w:pPr>
        <w:ind w:left="-113" w:firstLine="709"/>
        <w:jc w:val="both"/>
        <w:rPr>
          <w:rFonts w:eastAsia="Calibri"/>
          <w:sz w:val="28"/>
          <w:szCs w:val="28"/>
          <w:lang w:eastAsia="en-US"/>
        </w:rPr>
      </w:pPr>
      <w:r w:rsidRPr="00C42480">
        <w:rPr>
          <w:sz w:val="28"/>
          <w:szCs w:val="28"/>
        </w:rPr>
        <w:t xml:space="preserve"> </w:t>
      </w:r>
      <w:r w:rsidR="003E4FE3" w:rsidRPr="00C42480">
        <w:rPr>
          <w:rFonts w:eastAsia="Calibri"/>
          <w:sz w:val="28"/>
          <w:szCs w:val="28"/>
          <w:lang w:eastAsia="en-US"/>
        </w:rPr>
        <w:t>Доля граждан, систематически занимающихся</w:t>
      </w:r>
      <w:r w:rsidR="003E4FE3" w:rsidRPr="00C42480">
        <w:rPr>
          <w:rFonts w:eastAsia="Calibri"/>
          <w:sz w:val="32"/>
          <w:szCs w:val="28"/>
          <w:lang w:eastAsia="en-US"/>
        </w:rPr>
        <w:t xml:space="preserve"> </w:t>
      </w:r>
      <w:r w:rsidR="003E4FE3" w:rsidRPr="002A418A">
        <w:rPr>
          <w:rFonts w:eastAsia="Calibri"/>
          <w:sz w:val="28"/>
          <w:szCs w:val="28"/>
          <w:lang w:eastAsia="en-US"/>
        </w:rPr>
        <w:t xml:space="preserve">физической культурой и спортом за отчетный период составляет </w:t>
      </w:r>
      <w:r w:rsidR="00B84705" w:rsidRPr="002A418A">
        <w:rPr>
          <w:rFonts w:eastAsia="Calibri"/>
          <w:sz w:val="28"/>
          <w:szCs w:val="28"/>
          <w:lang w:eastAsia="en-US"/>
        </w:rPr>
        <w:t>7</w:t>
      </w:r>
      <w:r w:rsidR="00F71C2C">
        <w:rPr>
          <w:rFonts w:eastAsia="Calibri"/>
          <w:sz w:val="28"/>
          <w:szCs w:val="28"/>
          <w:lang w:eastAsia="en-US"/>
        </w:rPr>
        <w:t>1</w:t>
      </w:r>
      <w:r w:rsidR="000A1438">
        <w:rPr>
          <w:rFonts w:eastAsia="Calibri"/>
          <w:sz w:val="28"/>
          <w:szCs w:val="28"/>
          <w:lang w:eastAsia="en-US"/>
        </w:rPr>
        <w:t>.7</w:t>
      </w:r>
      <w:r w:rsidR="003E4FE3" w:rsidRPr="002A418A">
        <w:rPr>
          <w:rFonts w:eastAsia="Calibri"/>
          <w:sz w:val="28"/>
          <w:szCs w:val="28"/>
          <w:lang w:eastAsia="en-US"/>
        </w:rPr>
        <w:t xml:space="preserve"> % или 2</w:t>
      </w:r>
      <w:r w:rsidR="00B15C52" w:rsidRPr="002A418A">
        <w:rPr>
          <w:rFonts w:eastAsia="Calibri"/>
          <w:sz w:val="28"/>
          <w:szCs w:val="28"/>
          <w:lang w:eastAsia="en-US"/>
        </w:rPr>
        <w:t>6</w:t>
      </w:r>
      <w:r w:rsidR="00107AC9">
        <w:rPr>
          <w:rFonts w:eastAsia="Calibri"/>
          <w:sz w:val="28"/>
          <w:szCs w:val="28"/>
          <w:lang w:eastAsia="en-US"/>
        </w:rPr>
        <w:t xml:space="preserve"> 557</w:t>
      </w:r>
      <w:r w:rsidR="003E4FE3" w:rsidRPr="002A418A">
        <w:rPr>
          <w:rFonts w:eastAsia="Calibri"/>
          <w:sz w:val="28"/>
          <w:szCs w:val="28"/>
          <w:lang w:eastAsia="en-US"/>
        </w:rPr>
        <w:t xml:space="preserve"> человек.</w:t>
      </w:r>
    </w:p>
    <w:p w:rsidR="00F85ACF" w:rsidRPr="002D70A2" w:rsidRDefault="00B84705" w:rsidP="00F85ACF">
      <w:pPr>
        <w:ind w:firstLine="709"/>
        <w:jc w:val="both"/>
        <w:rPr>
          <w:sz w:val="28"/>
          <w:szCs w:val="28"/>
        </w:rPr>
      </w:pPr>
      <w:r w:rsidRPr="002D70A2">
        <w:rPr>
          <w:rFonts w:eastAsia="Calibri"/>
          <w:sz w:val="28"/>
          <w:szCs w:val="28"/>
          <w:lang w:eastAsia="en-US"/>
        </w:rPr>
        <w:t xml:space="preserve">В общеобразовательных организациях района выстроена система работы по пропаганде здорового образа жизни среди детей и подростков, профилактике наркомании, злоупотреблению алкогольной продукции. </w:t>
      </w:r>
      <w:r w:rsidR="002D70A2" w:rsidRPr="002D70A2">
        <w:rPr>
          <w:rFonts w:eastAsia="Calibri"/>
          <w:sz w:val="28"/>
          <w:szCs w:val="28"/>
          <w:lang w:eastAsia="en-US"/>
        </w:rPr>
        <w:t xml:space="preserve">В период </w:t>
      </w:r>
      <w:r w:rsidR="002D70A2" w:rsidRPr="002D70A2">
        <w:rPr>
          <w:sz w:val="28"/>
          <w:szCs w:val="28"/>
        </w:rPr>
        <w:t>с</w:t>
      </w:r>
      <w:r w:rsidR="00F85ACF" w:rsidRPr="002D70A2">
        <w:rPr>
          <w:sz w:val="28"/>
          <w:szCs w:val="28"/>
        </w:rPr>
        <w:t xml:space="preserve"> 27 февраля по 22 марта 2024 года проведены мероприятия в рамках месячника «Здоровый ученик»:</w:t>
      </w:r>
    </w:p>
    <w:p w:rsidR="00F85ACF" w:rsidRPr="00F85ACF" w:rsidRDefault="00F85ACF" w:rsidP="00F85ACF">
      <w:pPr>
        <w:autoSpaceDE/>
        <w:autoSpaceDN/>
        <w:ind w:firstLine="709"/>
        <w:jc w:val="both"/>
        <w:rPr>
          <w:color w:val="000000" w:themeColor="text1"/>
          <w:sz w:val="28"/>
          <w:szCs w:val="28"/>
        </w:rPr>
      </w:pPr>
      <w:r w:rsidRPr="00F85ACF">
        <w:rPr>
          <w:color w:val="000000" w:themeColor="text1"/>
          <w:sz w:val="28"/>
          <w:szCs w:val="28"/>
        </w:rPr>
        <w:t>классные часы: «Это должен знать каждый!», «Все о вредных привычках», «Твоё здоровье – в твоих руках», «Мы ‒ против вредных привычек!», «Мы хотим жить!» с просмотром видеороликов («Здоровое и правильное питание», «Я за ЗОЖ», «Нет, вредным привычкам»);</w:t>
      </w:r>
    </w:p>
    <w:p w:rsidR="00F85ACF" w:rsidRPr="00F85ACF" w:rsidRDefault="00F85ACF" w:rsidP="00F85ACF">
      <w:pPr>
        <w:autoSpaceDE/>
        <w:autoSpaceDN/>
        <w:ind w:firstLine="709"/>
        <w:jc w:val="both"/>
        <w:rPr>
          <w:color w:val="000000" w:themeColor="text1"/>
          <w:sz w:val="28"/>
          <w:szCs w:val="28"/>
        </w:rPr>
      </w:pPr>
      <w:r w:rsidRPr="00F85ACF">
        <w:rPr>
          <w:color w:val="000000" w:themeColor="text1"/>
          <w:sz w:val="28"/>
          <w:szCs w:val="28"/>
        </w:rPr>
        <w:t>разъяснительная работа с обучающимися по личной безопасности, уроки Здоровья с приглашением медицинских работников: «О правильном питании», «О личной гигиене», «Это должен знать каждый!», «О здоровом образе жизни», «Как не стать жертвой преступления», «</w:t>
      </w:r>
      <w:proofErr w:type="spellStart"/>
      <w:r w:rsidRPr="00F85ACF">
        <w:rPr>
          <w:color w:val="000000" w:themeColor="text1"/>
          <w:sz w:val="28"/>
          <w:szCs w:val="28"/>
        </w:rPr>
        <w:t>Вейп</w:t>
      </w:r>
      <w:proofErr w:type="spellEnd"/>
      <w:r w:rsidRPr="00F85ACF">
        <w:rPr>
          <w:color w:val="000000" w:themeColor="text1"/>
          <w:sz w:val="28"/>
          <w:szCs w:val="28"/>
        </w:rPr>
        <w:t xml:space="preserve"> – губительная мода в среде молодежи», «Правила безопасного поведения», «Здоровая среда-здоровый ученик» и др.;</w:t>
      </w:r>
    </w:p>
    <w:p w:rsidR="00F85ACF" w:rsidRPr="00F85ACF" w:rsidRDefault="00F85ACF" w:rsidP="00F85ACF">
      <w:pPr>
        <w:autoSpaceDE/>
        <w:autoSpaceDN/>
        <w:ind w:firstLine="709"/>
        <w:jc w:val="both"/>
        <w:rPr>
          <w:color w:val="000000" w:themeColor="text1"/>
          <w:sz w:val="28"/>
          <w:szCs w:val="28"/>
        </w:rPr>
      </w:pPr>
      <w:r w:rsidRPr="00F85ACF">
        <w:rPr>
          <w:color w:val="000000" w:themeColor="text1"/>
          <w:sz w:val="28"/>
          <w:szCs w:val="28"/>
        </w:rPr>
        <w:t>познавательно-развлекательные программы, интеллектуальные игры и викторины: «Путешествие в страну Здоровья», «Код здоровья – ЗОЖ»; Викторина «Азбука здоровья», «Секреты долголетия», «Где живут витамины?»;</w:t>
      </w:r>
    </w:p>
    <w:p w:rsidR="00F85ACF" w:rsidRPr="00F85ACF" w:rsidRDefault="00F85ACF" w:rsidP="00F85ACF">
      <w:pPr>
        <w:autoSpaceDE/>
        <w:autoSpaceDN/>
        <w:ind w:firstLine="709"/>
        <w:jc w:val="both"/>
        <w:rPr>
          <w:color w:val="000000" w:themeColor="text1"/>
          <w:sz w:val="28"/>
          <w:szCs w:val="28"/>
        </w:rPr>
      </w:pPr>
      <w:r w:rsidRPr="00F85ACF">
        <w:rPr>
          <w:color w:val="000000" w:themeColor="text1"/>
          <w:sz w:val="28"/>
          <w:szCs w:val="28"/>
        </w:rPr>
        <w:t xml:space="preserve">спортивно-оздоровительные мероприятия (соревнования, эстафеты, </w:t>
      </w:r>
      <w:proofErr w:type="spellStart"/>
      <w:r w:rsidRPr="00F85ACF">
        <w:rPr>
          <w:color w:val="000000" w:themeColor="text1"/>
          <w:sz w:val="28"/>
          <w:szCs w:val="28"/>
        </w:rPr>
        <w:t>квест</w:t>
      </w:r>
      <w:proofErr w:type="spellEnd"/>
      <w:r w:rsidRPr="00F85ACF">
        <w:rPr>
          <w:color w:val="000000" w:themeColor="text1"/>
          <w:sz w:val="28"/>
          <w:szCs w:val="28"/>
        </w:rPr>
        <w:t>-игры): «Быстрее! Выше! Сильнее!», «Молодецкие забавы», «На тропе здоровья», «Гонка за лидером», «Зарядка с Чемпионом!», «Веселые старты», военно-спортивная игра «Зарница», «Лыжня зовет», «Город здоровья», «Пионербол», «Волейбол», «Шахматный турнир», спорт-час «Лыжный выходной»</w:t>
      </w:r>
    </w:p>
    <w:p w:rsidR="00F85ACF" w:rsidRPr="00F85ACF" w:rsidRDefault="00F85ACF" w:rsidP="00F85ACF">
      <w:pPr>
        <w:autoSpaceDE/>
        <w:autoSpaceDN/>
        <w:ind w:firstLine="709"/>
        <w:jc w:val="both"/>
        <w:rPr>
          <w:color w:val="000000" w:themeColor="text1"/>
          <w:sz w:val="28"/>
          <w:szCs w:val="28"/>
        </w:rPr>
      </w:pPr>
      <w:r w:rsidRPr="00F85ACF">
        <w:rPr>
          <w:color w:val="000000" w:themeColor="text1"/>
          <w:sz w:val="28"/>
          <w:szCs w:val="28"/>
        </w:rPr>
        <w:t xml:space="preserve">марафон здоровья: «Своя игра», «Слабое звено», «Формула здоровья»; </w:t>
      </w:r>
    </w:p>
    <w:p w:rsidR="00F85ACF" w:rsidRPr="00F85ACF" w:rsidRDefault="00F85ACF" w:rsidP="00F85ACF">
      <w:pPr>
        <w:autoSpaceDE/>
        <w:autoSpaceDN/>
        <w:ind w:firstLine="709"/>
        <w:jc w:val="both"/>
        <w:rPr>
          <w:color w:val="000000" w:themeColor="text1"/>
          <w:sz w:val="28"/>
          <w:szCs w:val="28"/>
        </w:rPr>
      </w:pPr>
      <w:r w:rsidRPr="00F85ACF">
        <w:rPr>
          <w:color w:val="000000" w:themeColor="text1"/>
          <w:sz w:val="28"/>
          <w:szCs w:val="28"/>
        </w:rPr>
        <w:t>конкурс рисунков, буклетов и плакатов: выставка фотогазет: «Мир без вредных привычек!», «Мы за ЖИЗНЬ!», «Спорт в моей семье», «Здоровое поколение Югры», «Молодежь против наркотиков»;</w:t>
      </w:r>
    </w:p>
    <w:p w:rsidR="00F85ACF" w:rsidRPr="00F85ACF" w:rsidRDefault="00F85ACF" w:rsidP="00F85ACF">
      <w:pPr>
        <w:autoSpaceDE/>
        <w:autoSpaceDN/>
        <w:ind w:firstLine="709"/>
        <w:jc w:val="both"/>
        <w:rPr>
          <w:color w:val="000000" w:themeColor="text1"/>
          <w:sz w:val="28"/>
          <w:szCs w:val="28"/>
        </w:rPr>
      </w:pPr>
      <w:r w:rsidRPr="00F85ACF">
        <w:rPr>
          <w:color w:val="000000" w:themeColor="text1"/>
          <w:sz w:val="28"/>
          <w:szCs w:val="28"/>
        </w:rPr>
        <w:t>выставка популярной литературы «О твоем здоровье»;</w:t>
      </w:r>
    </w:p>
    <w:p w:rsidR="00F85ACF" w:rsidRPr="00F85ACF" w:rsidRDefault="00F85ACF" w:rsidP="00F85ACF">
      <w:pPr>
        <w:autoSpaceDE/>
        <w:autoSpaceDN/>
        <w:ind w:firstLine="709"/>
        <w:jc w:val="both"/>
        <w:rPr>
          <w:color w:val="000000" w:themeColor="text1"/>
          <w:sz w:val="28"/>
          <w:szCs w:val="28"/>
        </w:rPr>
      </w:pPr>
      <w:r w:rsidRPr="00F85ACF">
        <w:rPr>
          <w:color w:val="000000" w:themeColor="text1"/>
          <w:sz w:val="28"/>
          <w:szCs w:val="28"/>
        </w:rPr>
        <w:t xml:space="preserve">оформление и систематическое обновление информационного стенда «Простые правила, сохраняющие здоровье», </w:t>
      </w:r>
      <w:proofErr w:type="spellStart"/>
      <w:r w:rsidRPr="00F85ACF">
        <w:rPr>
          <w:color w:val="000000" w:themeColor="text1"/>
          <w:sz w:val="28"/>
          <w:szCs w:val="28"/>
        </w:rPr>
        <w:t>инфозон</w:t>
      </w:r>
      <w:proofErr w:type="spellEnd"/>
      <w:r w:rsidRPr="00F85ACF">
        <w:rPr>
          <w:color w:val="000000" w:themeColor="text1"/>
          <w:sz w:val="28"/>
          <w:szCs w:val="28"/>
        </w:rPr>
        <w:t xml:space="preserve"> (демонстрация видеороликов, плакатов, листовок на информационных стендах и телевизорах);</w:t>
      </w:r>
    </w:p>
    <w:p w:rsidR="00F85ACF" w:rsidRPr="00F85ACF" w:rsidRDefault="00F85ACF" w:rsidP="00F85ACF">
      <w:pPr>
        <w:autoSpaceDE/>
        <w:autoSpaceDN/>
        <w:ind w:firstLine="709"/>
        <w:jc w:val="both"/>
        <w:rPr>
          <w:color w:val="000000" w:themeColor="text1"/>
          <w:sz w:val="28"/>
          <w:szCs w:val="28"/>
        </w:rPr>
      </w:pPr>
      <w:r w:rsidRPr="00F85ACF">
        <w:rPr>
          <w:color w:val="000000" w:themeColor="text1"/>
          <w:sz w:val="28"/>
          <w:szCs w:val="28"/>
        </w:rPr>
        <w:t>родительский контроль горячего питания школьников;</w:t>
      </w:r>
    </w:p>
    <w:p w:rsidR="00F85ACF" w:rsidRPr="00F85ACF" w:rsidRDefault="00F85ACF" w:rsidP="00F85ACF">
      <w:pPr>
        <w:autoSpaceDE/>
        <w:autoSpaceDN/>
        <w:ind w:firstLine="709"/>
        <w:jc w:val="both"/>
        <w:rPr>
          <w:color w:val="000000" w:themeColor="text1"/>
          <w:sz w:val="28"/>
          <w:szCs w:val="28"/>
        </w:rPr>
      </w:pPr>
      <w:r w:rsidRPr="00F85ACF">
        <w:rPr>
          <w:color w:val="000000" w:themeColor="text1"/>
          <w:sz w:val="28"/>
          <w:szCs w:val="28"/>
        </w:rPr>
        <w:t>родительское собрание с освещением темы: «Шесть секретов здоровья вашего ребенка», «</w:t>
      </w:r>
      <w:proofErr w:type="spellStart"/>
      <w:r w:rsidRPr="00F85ACF">
        <w:rPr>
          <w:color w:val="000000" w:themeColor="text1"/>
          <w:sz w:val="28"/>
          <w:szCs w:val="28"/>
        </w:rPr>
        <w:t>Здоровьесберегающий</w:t>
      </w:r>
      <w:proofErr w:type="spellEnd"/>
      <w:r w:rsidRPr="00F85ACF">
        <w:rPr>
          <w:color w:val="000000" w:themeColor="text1"/>
          <w:sz w:val="28"/>
          <w:szCs w:val="28"/>
        </w:rPr>
        <w:t xml:space="preserve"> климат в семье и школе»;</w:t>
      </w:r>
    </w:p>
    <w:p w:rsidR="00F85ACF" w:rsidRPr="00F85ACF" w:rsidRDefault="00F85ACF" w:rsidP="00F85ACF">
      <w:pPr>
        <w:autoSpaceDE/>
        <w:autoSpaceDN/>
        <w:ind w:firstLine="709"/>
        <w:jc w:val="both"/>
        <w:rPr>
          <w:color w:val="000000" w:themeColor="text1"/>
          <w:sz w:val="28"/>
          <w:szCs w:val="28"/>
        </w:rPr>
      </w:pPr>
      <w:r w:rsidRPr="00F85ACF">
        <w:rPr>
          <w:color w:val="000000" w:themeColor="text1"/>
          <w:sz w:val="28"/>
          <w:szCs w:val="28"/>
        </w:rPr>
        <w:t xml:space="preserve">распространены информационные листовки, памятки среди родителей в социальных мессенджерах </w:t>
      </w:r>
      <w:proofErr w:type="spellStart"/>
      <w:r w:rsidRPr="00F85ACF">
        <w:rPr>
          <w:color w:val="000000" w:themeColor="text1"/>
          <w:sz w:val="28"/>
          <w:szCs w:val="28"/>
        </w:rPr>
        <w:t>Viber</w:t>
      </w:r>
      <w:proofErr w:type="spellEnd"/>
      <w:r w:rsidRPr="00F85ACF">
        <w:rPr>
          <w:color w:val="000000" w:themeColor="text1"/>
          <w:sz w:val="28"/>
          <w:szCs w:val="28"/>
        </w:rPr>
        <w:t xml:space="preserve">, </w:t>
      </w:r>
      <w:proofErr w:type="spellStart"/>
      <w:r w:rsidRPr="00F85ACF">
        <w:rPr>
          <w:color w:val="000000" w:themeColor="text1"/>
          <w:sz w:val="28"/>
          <w:szCs w:val="28"/>
        </w:rPr>
        <w:t>WhatsApp</w:t>
      </w:r>
      <w:proofErr w:type="spellEnd"/>
      <w:r w:rsidRPr="00F85ACF">
        <w:rPr>
          <w:color w:val="000000" w:themeColor="text1"/>
          <w:sz w:val="28"/>
          <w:szCs w:val="28"/>
        </w:rPr>
        <w:t>: «Предупреждение вредных привычек», «Физическая активность – это может каждый», «Правильное питание ребенка», «Как оградить ребенка от вредных привычек», «Почему важно сказать сигаретам «нет» прямо сейчас», «Алкоголь и его воздействие на человека».</w:t>
      </w:r>
    </w:p>
    <w:p w:rsidR="00F85ACF" w:rsidRPr="002D70A2" w:rsidRDefault="00F85ACF" w:rsidP="002D70A2">
      <w:pPr>
        <w:autoSpaceDE/>
        <w:autoSpaceDN/>
        <w:ind w:firstLine="709"/>
        <w:jc w:val="both"/>
        <w:rPr>
          <w:color w:val="000000" w:themeColor="text1"/>
          <w:sz w:val="28"/>
          <w:szCs w:val="28"/>
        </w:rPr>
      </w:pPr>
      <w:r w:rsidRPr="00F85ACF">
        <w:rPr>
          <w:color w:val="000000" w:themeColor="text1"/>
          <w:sz w:val="28"/>
          <w:szCs w:val="28"/>
        </w:rPr>
        <w:t>Всего в рамках месячника проведено 129 мероприятий, в которых приняло участие более 4000 обучающийся.</w:t>
      </w:r>
    </w:p>
    <w:p w:rsidR="003E4FE3" w:rsidRPr="002A418A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A418A">
        <w:rPr>
          <w:rFonts w:eastAsia="Calibri"/>
          <w:bCs/>
          <w:iCs/>
          <w:sz w:val="28"/>
          <w:szCs w:val="28"/>
          <w:lang w:eastAsia="en-US"/>
        </w:rPr>
        <w:t>В рамках реализации мероприятий программы, районными больницами Нижневартовского района, проводятся следующие мероприятия:</w:t>
      </w:r>
    </w:p>
    <w:p w:rsidR="003E4FE3" w:rsidRPr="002A418A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2A418A">
        <w:rPr>
          <w:rFonts w:eastAsia="Calibri"/>
          <w:bCs/>
          <w:iCs/>
          <w:color w:val="000000"/>
          <w:sz w:val="28"/>
          <w:szCs w:val="28"/>
          <w:lang w:eastAsia="en-US"/>
        </w:rPr>
        <w:t>диспансеризация детского населения, в том числе силами выездной врачебной бригады;</w:t>
      </w:r>
    </w:p>
    <w:p w:rsidR="003E4FE3" w:rsidRPr="002A418A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2A418A">
        <w:rPr>
          <w:rFonts w:eastAsia="Calibri"/>
          <w:bCs/>
          <w:iCs/>
          <w:color w:val="000000"/>
          <w:sz w:val="28"/>
          <w:szCs w:val="28"/>
          <w:lang w:eastAsia="en-US"/>
        </w:rPr>
        <w:t>диспансеризация взрослого населения, консультативный прием врачей специалистов в том числе, силами выездной врачебной бригады;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cs="Arial"/>
          <w:bCs/>
          <w:iCs/>
          <w:color w:val="000000"/>
          <w:sz w:val="28"/>
          <w:szCs w:val="28"/>
        </w:rPr>
      </w:pPr>
      <w:r w:rsidRPr="002A418A">
        <w:rPr>
          <w:rFonts w:cs="Arial"/>
          <w:bCs/>
          <w:iCs/>
          <w:color w:val="000000"/>
          <w:sz w:val="28"/>
          <w:szCs w:val="28"/>
        </w:rPr>
        <w:t>выезды врачей-специалистов в отдаленные и труднодоступные населенные пункты Нижневартовского района;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lang w:eastAsia="en-US"/>
        </w:rPr>
      </w:pPr>
      <w:r w:rsidRPr="003E4FE3">
        <w:rPr>
          <w:rFonts w:eastAsia="Calibri"/>
          <w:bCs/>
          <w:iCs/>
          <w:sz w:val="28"/>
          <w:lang w:eastAsia="en-US"/>
        </w:rPr>
        <w:t>ежемесячно проводятся Дни открытых дверей (прием узких специалистов и проведение лабораторных исследований);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lang w:eastAsia="en-US"/>
        </w:rPr>
      </w:pPr>
      <w:r w:rsidRPr="003E4FE3">
        <w:rPr>
          <w:rFonts w:eastAsia="Calibri"/>
          <w:bCs/>
          <w:iCs/>
          <w:sz w:val="28"/>
          <w:lang w:eastAsia="en-US"/>
        </w:rPr>
        <w:t>«День здоровья» в дошкольных образовательных учреждениях района;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lang w:eastAsia="en-US"/>
        </w:rPr>
      </w:pPr>
      <w:r w:rsidRPr="003E4FE3">
        <w:rPr>
          <w:rFonts w:eastAsia="Calibri"/>
          <w:bCs/>
          <w:iCs/>
          <w:sz w:val="28"/>
          <w:lang w:eastAsia="en-US"/>
        </w:rPr>
        <w:t>участие в Федеральном проекте #</w:t>
      </w:r>
      <w:proofErr w:type="spellStart"/>
      <w:r w:rsidRPr="003E4FE3">
        <w:rPr>
          <w:rFonts w:eastAsia="Calibri"/>
          <w:bCs/>
          <w:iCs/>
          <w:sz w:val="28"/>
          <w:lang w:eastAsia="en-US"/>
        </w:rPr>
        <w:t>ДоброВСело</w:t>
      </w:r>
      <w:proofErr w:type="spellEnd"/>
      <w:r w:rsidRPr="003E4FE3">
        <w:rPr>
          <w:rFonts w:eastAsia="Calibri"/>
          <w:bCs/>
          <w:iCs/>
          <w:sz w:val="28"/>
          <w:lang w:eastAsia="en-US"/>
        </w:rPr>
        <w:t xml:space="preserve"> и во Всероссийской акции «Будь здоров!»;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>иммунопрофилактика;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 xml:space="preserve">работы по профилактике гриппа, ОРВИ, новой </w:t>
      </w:r>
      <w:proofErr w:type="spellStart"/>
      <w:r w:rsidRPr="003E4FE3">
        <w:rPr>
          <w:rFonts w:eastAsia="Calibri"/>
          <w:bCs/>
          <w:iCs/>
          <w:sz w:val="28"/>
          <w:szCs w:val="28"/>
          <w:lang w:eastAsia="en-US"/>
        </w:rPr>
        <w:t>коронавирусной</w:t>
      </w:r>
      <w:proofErr w:type="spellEnd"/>
      <w:r w:rsidRPr="003E4FE3">
        <w:rPr>
          <w:rFonts w:eastAsia="Calibri"/>
          <w:bCs/>
          <w:iCs/>
          <w:sz w:val="28"/>
          <w:szCs w:val="28"/>
          <w:lang w:eastAsia="en-US"/>
        </w:rPr>
        <w:t xml:space="preserve"> инфекции;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>акция «Узнай свой ВИЧ-статус»;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>тематические акции: «Здоровье бесценное богатство», «Курить-здоровью вредить», «Вредные привычки-закон», «Будущее без наркотиков», «Алкоголь-враг здоровья» и т.д.;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sz w:val="28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>тематические месячники: профилактика онкологических заболеваний</w:t>
      </w:r>
      <w:r w:rsidRPr="003E4FE3">
        <w:rPr>
          <w:sz w:val="28"/>
        </w:rPr>
        <w:t>, по вакцинопрофилактике, профилактика наркомании и СПИДа, формирование осознанного материнства и ответственного отцовства среди молодежи;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lang w:eastAsia="en-US"/>
        </w:rPr>
      </w:pPr>
      <w:r w:rsidRPr="003E4FE3">
        <w:rPr>
          <w:rFonts w:eastAsia="Calibri"/>
          <w:bCs/>
          <w:iCs/>
          <w:sz w:val="28"/>
          <w:lang w:eastAsia="en-US"/>
        </w:rPr>
        <w:t xml:space="preserve">в целях снижения факторов риска от неинфекционных заболеваний с жителями района проведены беседы по пропаганде здорового питания «Правила питания», по профилактике развития зависимостей «Профилактика алкогольной, никотиновой, наркотической зависимостей», лекции и презентации на родительских собраниях с родительским сообществом трансляции познавательных видеороликов </w:t>
      </w:r>
      <w:r w:rsidRPr="003E4FE3">
        <w:rPr>
          <w:rFonts w:eastAsia="Calibri"/>
          <w:bCs/>
          <w:iCs/>
          <w:sz w:val="28"/>
          <w:szCs w:val="28"/>
          <w:lang w:eastAsia="en-US"/>
        </w:rPr>
        <w:t>по пропаганде здорового образа жизни</w:t>
      </w:r>
      <w:r w:rsidRPr="003E4FE3">
        <w:rPr>
          <w:rFonts w:eastAsia="Calibri"/>
          <w:bCs/>
          <w:iCs/>
          <w:sz w:val="28"/>
          <w:lang w:eastAsia="en-US"/>
        </w:rPr>
        <w:t xml:space="preserve"> «У опасной черты», «Здоровые цифры здорового человека», распространены брошюры и памятки «От вредной привычки 1 шаг»;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 xml:space="preserve">встречи с врачом психиатром-наркологом с учащимися 7-11 классов по вопросам профилактики алкоголизма, наркомании, </w:t>
      </w:r>
      <w:proofErr w:type="spellStart"/>
      <w:r w:rsidRPr="003E4FE3">
        <w:rPr>
          <w:rFonts w:eastAsia="Calibri"/>
          <w:bCs/>
          <w:iCs/>
          <w:sz w:val="28"/>
          <w:szCs w:val="28"/>
          <w:lang w:eastAsia="en-US"/>
        </w:rPr>
        <w:t>табакокурения</w:t>
      </w:r>
      <w:proofErr w:type="spellEnd"/>
      <w:r w:rsidRPr="003E4FE3">
        <w:rPr>
          <w:rFonts w:eastAsia="Calibri"/>
          <w:bCs/>
          <w:iCs/>
          <w:sz w:val="28"/>
          <w:szCs w:val="28"/>
          <w:lang w:eastAsia="en-US"/>
        </w:rPr>
        <w:t>, организованы консультации медицинского психолога по вопросу лечения от алкогольной зависимости с законными представителями с целью налаживания внутрисемейных отношений; анкетирование учащихся;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lang w:eastAsia="en-US"/>
        </w:rPr>
        <w:t xml:space="preserve">в целях раннего выявления детей и подростков, потребляющих алкоголь и оказанию им необходимой психологической и социальной помощи проведены беседы с родителями обучающихся, систематически пропускающих занятия без уважительной причины на темы «Уважаемые родители, обратите внимание», «Профилактика правонарушений и безнадзорности среди подростков»; </w:t>
      </w:r>
      <w:r w:rsidRPr="003E4FE3">
        <w:rPr>
          <w:sz w:val="28"/>
          <w:szCs w:val="28"/>
        </w:rPr>
        <w:t>беседы на тему «Профилактика употребления ПАВ» на выявление содержания наркотических веществ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>экспресс-тестирование на выявление содержания наркотических веществ в моче (согласию родителей учащегося) и оказанию им необходимой психологической и социальной помощи;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>освидетельствование подростков на предмет употребления алкоголя при проведении профилактических медицинских осмотров при трудоустройстве;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>участие врача психиатра в заседаниях КДН, с охватом выявленных субъектов к мероприятиям психологической и социальной помощи;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 xml:space="preserve">организовано медицинское сопровождение через «Кабинет здорового ребенка» детей, находящихся в социально опасном положении. </w:t>
      </w:r>
    </w:p>
    <w:p w:rsidR="003E4FE3" w:rsidRPr="003E4FE3" w:rsidRDefault="003E4FE3" w:rsidP="003E4FE3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>проведение семинаров с включением тренингов для лиц, имеющих один фактор риска (повышенный холестерин, избыточный вес и т д);</w:t>
      </w:r>
    </w:p>
    <w:p w:rsidR="003E4FE3" w:rsidRPr="00107AC9" w:rsidRDefault="003E4FE3" w:rsidP="00107AC9">
      <w:pPr>
        <w:shd w:val="clear" w:color="auto" w:fill="FFFFFF"/>
        <w:autoSpaceDE/>
        <w:autoSpaceDN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4FE3">
        <w:rPr>
          <w:rFonts w:eastAsia="Calibri"/>
          <w:bCs/>
          <w:iCs/>
          <w:sz w:val="28"/>
          <w:szCs w:val="28"/>
          <w:lang w:eastAsia="en-US"/>
        </w:rPr>
        <w:t>организованы школы здоровья «Артериальная гипертония», «Сахарный диабет», «Инфаркт миокарда», для беременных и др.</w:t>
      </w:r>
    </w:p>
    <w:p w:rsidR="003E4FE3" w:rsidRPr="003E4FE3" w:rsidRDefault="003E4FE3" w:rsidP="003E4FE3">
      <w:pPr>
        <w:widowControl w:val="0"/>
        <w:tabs>
          <w:tab w:val="left" w:pos="505"/>
        </w:tabs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3E4FE3">
        <w:rPr>
          <w:sz w:val="28"/>
          <w:szCs w:val="28"/>
        </w:rPr>
        <w:t xml:space="preserve">По направлению формирования у населения современного уровня знаний </w:t>
      </w:r>
      <w:r w:rsidRPr="003E4FE3">
        <w:rPr>
          <w:bCs/>
          <w:iCs/>
          <w:sz w:val="28"/>
          <w:szCs w:val="28"/>
        </w:rPr>
        <w:t>по вопросам ведения здорового образа, профилактики заболеваний и травматизма немаловажное значение уделяется использованию интернет ресурсов, размещению информации в печатных СМИ и в новостных сюжетах на телевидении. Было пр</w:t>
      </w:r>
      <w:r w:rsidR="00107AC9">
        <w:rPr>
          <w:bCs/>
          <w:iCs/>
          <w:sz w:val="28"/>
          <w:szCs w:val="28"/>
        </w:rPr>
        <w:t>едставлено вниманию населения 37</w:t>
      </w:r>
      <w:r w:rsidRPr="003E4FE3">
        <w:rPr>
          <w:bCs/>
          <w:iCs/>
          <w:sz w:val="28"/>
          <w:szCs w:val="28"/>
        </w:rPr>
        <w:t xml:space="preserve"> профилактических видеороликов и транслировано более </w:t>
      </w:r>
      <w:r w:rsidR="00107AC9">
        <w:rPr>
          <w:bCs/>
          <w:iCs/>
          <w:sz w:val="28"/>
          <w:szCs w:val="28"/>
        </w:rPr>
        <w:t>250</w:t>
      </w:r>
      <w:r w:rsidRPr="003E4FE3">
        <w:rPr>
          <w:bCs/>
          <w:iCs/>
          <w:sz w:val="28"/>
          <w:szCs w:val="28"/>
        </w:rPr>
        <w:t xml:space="preserve"> раз. </w:t>
      </w:r>
    </w:p>
    <w:p w:rsidR="003E4FE3" w:rsidRPr="003E4FE3" w:rsidRDefault="003E4FE3" w:rsidP="003E4FE3">
      <w:pPr>
        <w:shd w:val="clear" w:color="auto" w:fill="FFFFFF"/>
        <w:tabs>
          <w:tab w:val="left" w:pos="0"/>
          <w:tab w:val="left" w:pos="709"/>
        </w:tabs>
        <w:autoSpaceDE/>
        <w:autoSpaceDN/>
        <w:ind w:firstLine="709"/>
        <w:jc w:val="both"/>
        <w:rPr>
          <w:rFonts w:cs="Arial"/>
          <w:bCs/>
          <w:iCs/>
          <w:sz w:val="28"/>
          <w:szCs w:val="28"/>
        </w:rPr>
      </w:pPr>
      <w:r w:rsidRPr="003E4FE3">
        <w:rPr>
          <w:rFonts w:cs="Arial"/>
          <w:bCs/>
          <w:iCs/>
          <w:sz w:val="28"/>
          <w:szCs w:val="28"/>
        </w:rPr>
        <w:t xml:space="preserve">На официальном сайте БУ «Нижневартовская районная больница» в постоянном режиме актуализируется информация по профилактике социально-значимых заболеваний; размещаются тематические листовки. </w:t>
      </w:r>
    </w:p>
    <w:p w:rsidR="003E4FE3" w:rsidRPr="003E4FE3" w:rsidRDefault="003E4FE3" w:rsidP="003E4FE3">
      <w:pPr>
        <w:shd w:val="clear" w:color="auto" w:fill="FFFFFF"/>
        <w:tabs>
          <w:tab w:val="left" w:pos="0"/>
          <w:tab w:val="left" w:pos="709"/>
        </w:tabs>
        <w:autoSpaceDE/>
        <w:autoSpaceDN/>
        <w:ind w:firstLine="709"/>
        <w:jc w:val="both"/>
        <w:rPr>
          <w:rFonts w:cs="Arial"/>
          <w:bCs/>
          <w:iCs/>
          <w:sz w:val="28"/>
          <w:szCs w:val="28"/>
        </w:rPr>
      </w:pPr>
      <w:r w:rsidRPr="003E4FE3">
        <w:rPr>
          <w:rFonts w:cs="Arial"/>
          <w:bCs/>
          <w:iCs/>
          <w:sz w:val="28"/>
          <w:szCs w:val="28"/>
        </w:rPr>
        <w:t xml:space="preserve">На телевидении Нижневартовского района </w:t>
      </w:r>
      <w:r w:rsidR="00107AC9">
        <w:rPr>
          <w:rFonts w:cs="Arial"/>
          <w:bCs/>
          <w:iCs/>
          <w:sz w:val="28"/>
          <w:szCs w:val="28"/>
        </w:rPr>
        <w:t>в 1 квартале 2024</w:t>
      </w:r>
      <w:r w:rsidRPr="003E4FE3">
        <w:rPr>
          <w:rFonts w:cs="Arial"/>
          <w:bCs/>
          <w:iCs/>
          <w:sz w:val="28"/>
          <w:szCs w:val="28"/>
        </w:rPr>
        <w:t xml:space="preserve"> года осуществлен показ более 1</w:t>
      </w:r>
      <w:r w:rsidR="00107AC9">
        <w:rPr>
          <w:rFonts w:cs="Arial"/>
          <w:bCs/>
          <w:iCs/>
          <w:sz w:val="28"/>
          <w:szCs w:val="28"/>
        </w:rPr>
        <w:t>00</w:t>
      </w:r>
      <w:r w:rsidRPr="003E4FE3">
        <w:rPr>
          <w:rFonts w:cs="Arial"/>
          <w:bCs/>
          <w:iCs/>
          <w:sz w:val="28"/>
          <w:szCs w:val="28"/>
        </w:rPr>
        <w:t xml:space="preserve"> сюжетов по пропаганде </w:t>
      </w:r>
      <w:r w:rsidRPr="003E4FE3">
        <w:rPr>
          <w:rFonts w:eastAsia="Courier New"/>
          <w:sz w:val="28"/>
          <w:szCs w:val="28"/>
        </w:rPr>
        <w:t xml:space="preserve">жителей района к ведению здорового образа жизни посредством проведения информационно-коммуникационной кампании, а также вовлечения граждан, волонтерских объединений и общественных организаций в мероприятия по укреплению общественного здоровья, </w:t>
      </w:r>
      <w:r w:rsidRPr="003E4FE3">
        <w:rPr>
          <w:rFonts w:cs="Arial"/>
          <w:bCs/>
          <w:iCs/>
          <w:sz w:val="28"/>
          <w:szCs w:val="28"/>
        </w:rPr>
        <w:t xml:space="preserve">в том числе видеоролики о реализации проекта «Спорт-норма жизни», в </w:t>
      </w:r>
      <w:proofErr w:type="spellStart"/>
      <w:r w:rsidRPr="003E4FE3">
        <w:rPr>
          <w:rFonts w:cs="Arial"/>
          <w:bCs/>
          <w:iCs/>
          <w:sz w:val="28"/>
          <w:szCs w:val="28"/>
        </w:rPr>
        <w:t>соцсети</w:t>
      </w:r>
      <w:proofErr w:type="spellEnd"/>
      <w:r w:rsidRPr="003E4FE3">
        <w:rPr>
          <w:rFonts w:cs="Arial"/>
          <w:bCs/>
          <w:iCs/>
          <w:sz w:val="28"/>
          <w:szCs w:val="28"/>
        </w:rPr>
        <w:t xml:space="preserve"> «</w:t>
      </w:r>
      <w:proofErr w:type="spellStart"/>
      <w:r w:rsidRPr="003E4FE3">
        <w:rPr>
          <w:rFonts w:cs="Arial"/>
          <w:bCs/>
          <w:iCs/>
          <w:sz w:val="28"/>
          <w:szCs w:val="28"/>
        </w:rPr>
        <w:t>Вконтакте</w:t>
      </w:r>
      <w:proofErr w:type="spellEnd"/>
      <w:r w:rsidRPr="003E4FE3">
        <w:rPr>
          <w:rFonts w:cs="Arial"/>
          <w:bCs/>
          <w:iCs/>
          <w:sz w:val="28"/>
          <w:szCs w:val="28"/>
        </w:rPr>
        <w:t>» размещаются фотоколлажи о спортивных мероприятиях.</w:t>
      </w:r>
    </w:p>
    <w:p w:rsidR="003E4FE3" w:rsidRPr="003E4FE3" w:rsidRDefault="003E4FE3" w:rsidP="003E4FE3">
      <w:pPr>
        <w:shd w:val="clear" w:color="auto" w:fill="FFFFFF"/>
        <w:tabs>
          <w:tab w:val="left" w:pos="0"/>
          <w:tab w:val="left" w:pos="709"/>
        </w:tabs>
        <w:autoSpaceDE/>
        <w:autoSpaceDN/>
        <w:ind w:firstLine="709"/>
        <w:jc w:val="both"/>
        <w:rPr>
          <w:rFonts w:cs="Arial"/>
          <w:bCs/>
          <w:iCs/>
          <w:sz w:val="28"/>
          <w:szCs w:val="28"/>
        </w:rPr>
      </w:pPr>
      <w:r w:rsidRPr="003E4FE3">
        <w:rPr>
          <w:rFonts w:cs="Arial"/>
          <w:bCs/>
          <w:iCs/>
          <w:sz w:val="28"/>
          <w:szCs w:val="28"/>
        </w:rPr>
        <w:t xml:space="preserve">В газете «Новости </w:t>
      </w:r>
      <w:proofErr w:type="spellStart"/>
      <w:r w:rsidRPr="003E4FE3">
        <w:rPr>
          <w:rFonts w:cs="Arial"/>
          <w:bCs/>
          <w:iCs/>
          <w:sz w:val="28"/>
          <w:szCs w:val="28"/>
        </w:rPr>
        <w:t>Приобъя</w:t>
      </w:r>
      <w:proofErr w:type="spellEnd"/>
      <w:r w:rsidRPr="003E4FE3">
        <w:rPr>
          <w:rFonts w:cs="Arial"/>
          <w:bCs/>
          <w:iCs/>
          <w:sz w:val="28"/>
          <w:szCs w:val="28"/>
        </w:rPr>
        <w:t xml:space="preserve">» Нижневартовского района в рубрике спортивные события опубликовано более </w:t>
      </w:r>
      <w:r w:rsidR="00107AC9">
        <w:rPr>
          <w:rFonts w:cs="Arial"/>
          <w:bCs/>
          <w:iCs/>
          <w:sz w:val="28"/>
          <w:szCs w:val="28"/>
        </w:rPr>
        <w:t>30</w:t>
      </w:r>
      <w:r w:rsidRPr="003E4FE3">
        <w:rPr>
          <w:rFonts w:cs="Arial"/>
          <w:bCs/>
          <w:iCs/>
          <w:sz w:val="28"/>
          <w:szCs w:val="28"/>
        </w:rPr>
        <w:t xml:space="preserve"> мат</w:t>
      </w:r>
      <w:r w:rsidR="00107AC9">
        <w:rPr>
          <w:rFonts w:cs="Arial"/>
          <w:bCs/>
          <w:iCs/>
          <w:sz w:val="28"/>
          <w:szCs w:val="28"/>
        </w:rPr>
        <w:t>ериалов</w:t>
      </w:r>
      <w:r w:rsidRPr="003E4FE3">
        <w:rPr>
          <w:rFonts w:cs="Arial"/>
          <w:bCs/>
          <w:iCs/>
          <w:sz w:val="28"/>
          <w:szCs w:val="28"/>
        </w:rPr>
        <w:t xml:space="preserve"> о спортивных достижениях, о здоровом образе жизни, о важности вакцинации, </w:t>
      </w:r>
      <w:r w:rsidRPr="003E4FE3">
        <w:rPr>
          <w:sz w:val="28"/>
        </w:rPr>
        <w:t xml:space="preserve">о реализации национального проекта «Здравоохранение» и </w:t>
      </w:r>
      <w:proofErr w:type="spellStart"/>
      <w:r w:rsidRPr="003E4FE3">
        <w:rPr>
          <w:sz w:val="28"/>
        </w:rPr>
        <w:t>тд</w:t>
      </w:r>
      <w:proofErr w:type="spellEnd"/>
      <w:r w:rsidRPr="003E4FE3">
        <w:rPr>
          <w:sz w:val="28"/>
        </w:rPr>
        <w:t xml:space="preserve">. </w:t>
      </w:r>
    </w:p>
    <w:p w:rsidR="003E4FE3" w:rsidRPr="003E4FE3" w:rsidRDefault="003E4FE3" w:rsidP="003E4FE3">
      <w:pPr>
        <w:tabs>
          <w:tab w:val="left" w:pos="567"/>
        </w:tabs>
        <w:autoSpaceDE/>
        <w:autoSpaceDN/>
        <w:jc w:val="both"/>
        <w:rPr>
          <w:sz w:val="28"/>
          <w:szCs w:val="28"/>
        </w:rPr>
      </w:pPr>
      <w:r w:rsidRPr="003E4FE3">
        <w:rPr>
          <w:rFonts w:eastAsia="Calibri"/>
          <w:sz w:val="28"/>
          <w:szCs w:val="22"/>
          <w:lang w:eastAsia="en-US"/>
        </w:rPr>
        <w:tab/>
        <w:t xml:space="preserve"> </w:t>
      </w:r>
      <w:r w:rsidRPr="003E4FE3">
        <w:rPr>
          <w:sz w:val="28"/>
          <w:szCs w:val="28"/>
        </w:rPr>
        <w:t xml:space="preserve">Комплектование библиотечных фондов изданиями, направленными на пропаганду здорового образа жизни, физической культуры, спорта и здорового питания Нижневартовского района: </w:t>
      </w:r>
      <w:r w:rsidR="00F85ACF">
        <w:rPr>
          <w:sz w:val="28"/>
          <w:szCs w:val="28"/>
        </w:rPr>
        <w:t xml:space="preserve">более </w:t>
      </w:r>
      <w:r w:rsidRPr="003E4FE3">
        <w:rPr>
          <w:sz w:val="28"/>
          <w:szCs w:val="28"/>
        </w:rPr>
        <w:t>3</w:t>
      </w:r>
      <w:r w:rsidR="00F85ACF">
        <w:rPr>
          <w:sz w:val="28"/>
          <w:szCs w:val="28"/>
        </w:rPr>
        <w:t>000 экземпляров/более 130</w:t>
      </w:r>
      <w:r w:rsidRPr="003E4FE3">
        <w:rPr>
          <w:sz w:val="28"/>
          <w:szCs w:val="28"/>
        </w:rPr>
        <w:t xml:space="preserve"> экземпляра ЗОЖ (ежегодно).</w:t>
      </w:r>
    </w:p>
    <w:p w:rsidR="003E4FE3" w:rsidRPr="003E4FE3" w:rsidRDefault="003E4FE3" w:rsidP="003E4FE3">
      <w:pPr>
        <w:tabs>
          <w:tab w:val="left" w:pos="567"/>
        </w:tabs>
        <w:autoSpaceDE/>
        <w:autoSpaceDN/>
        <w:jc w:val="both"/>
        <w:rPr>
          <w:rFonts w:eastAsia="Calibri"/>
          <w:sz w:val="28"/>
          <w:szCs w:val="22"/>
          <w:lang w:eastAsia="en-US"/>
        </w:rPr>
      </w:pPr>
      <w:r w:rsidRPr="003E4FE3">
        <w:rPr>
          <w:rFonts w:eastAsia="Calibri"/>
          <w:sz w:val="28"/>
          <w:szCs w:val="22"/>
          <w:lang w:eastAsia="en-US"/>
        </w:rPr>
        <w:tab/>
      </w:r>
      <w:r w:rsidRPr="003E4FE3">
        <w:rPr>
          <w:rFonts w:eastAsia="Calibri"/>
          <w:sz w:val="28"/>
          <w:szCs w:val="22"/>
          <w:lang w:eastAsia="en-US"/>
        </w:rPr>
        <w:tab/>
        <w:t xml:space="preserve">Исполнение показателей за </w:t>
      </w:r>
      <w:r w:rsidR="00F85ACF">
        <w:rPr>
          <w:rFonts w:eastAsia="Calibri"/>
          <w:sz w:val="28"/>
          <w:szCs w:val="22"/>
          <w:lang w:eastAsia="en-US"/>
        </w:rPr>
        <w:t>1 квартал 2024 года6</w:t>
      </w:r>
    </w:p>
    <w:p w:rsidR="003E4FE3" w:rsidRPr="003E4FE3" w:rsidRDefault="003E4FE3" w:rsidP="003E4FE3">
      <w:pPr>
        <w:tabs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E4FE3">
        <w:rPr>
          <w:rFonts w:eastAsia="Calibri"/>
          <w:sz w:val="28"/>
          <w:szCs w:val="22"/>
          <w:lang w:eastAsia="en-US"/>
        </w:rPr>
        <w:t>показатель «</w:t>
      </w:r>
      <w:r w:rsidRPr="003E4FE3">
        <w:rPr>
          <w:sz w:val="28"/>
          <w:szCs w:val="28"/>
        </w:rPr>
        <w:t>Увеличение доли граждан, систематически занимающихся физической культурой и спортом</w:t>
      </w:r>
      <w:r w:rsidRPr="003E4FE3">
        <w:rPr>
          <w:rFonts w:eastAsia="Calibri"/>
          <w:sz w:val="28"/>
          <w:szCs w:val="22"/>
          <w:lang w:eastAsia="en-US"/>
        </w:rPr>
        <w:t xml:space="preserve">», составляет </w:t>
      </w:r>
      <w:r w:rsidR="00F85ACF">
        <w:rPr>
          <w:rFonts w:eastAsia="Calibri"/>
          <w:sz w:val="28"/>
          <w:szCs w:val="22"/>
          <w:lang w:eastAsia="en-US"/>
        </w:rPr>
        <w:t>71.7</w:t>
      </w:r>
      <w:r w:rsidRPr="003E4FE3">
        <w:rPr>
          <w:rFonts w:eastAsia="Calibri"/>
          <w:sz w:val="28"/>
          <w:szCs w:val="22"/>
          <w:lang w:eastAsia="en-US"/>
        </w:rPr>
        <w:t>%.</w:t>
      </w:r>
    </w:p>
    <w:p w:rsidR="003E4FE3" w:rsidRPr="003E4FE3" w:rsidRDefault="003E4FE3" w:rsidP="003E4FE3">
      <w:pPr>
        <w:tabs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E4FE3">
        <w:rPr>
          <w:rFonts w:eastAsia="Calibri"/>
          <w:sz w:val="28"/>
          <w:szCs w:val="22"/>
          <w:lang w:eastAsia="en-US"/>
        </w:rPr>
        <w:t>показатель «Увеличение обеспеченности спортивными сооружениями – увеличение количества спортивных объектов на 1 тыс. населения» составляет 68</w:t>
      </w:r>
      <w:r w:rsidR="008135F6">
        <w:rPr>
          <w:rFonts w:eastAsia="Calibri"/>
          <w:sz w:val="28"/>
          <w:szCs w:val="22"/>
          <w:lang w:eastAsia="en-US"/>
        </w:rPr>
        <w:t>,7</w:t>
      </w:r>
      <w:r w:rsidRPr="003E4FE3">
        <w:rPr>
          <w:rFonts w:eastAsia="Calibri"/>
          <w:sz w:val="28"/>
          <w:szCs w:val="22"/>
          <w:lang w:eastAsia="en-US"/>
        </w:rPr>
        <w:t>%.</w:t>
      </w:r>
    </w:p>
    <w:p w:rsidR="003E4FE3" w:rsidRPr="003E4FE3" w:rsidRDefault="003E4FE3" w:rsidP="003E4FE3">
      <w:pPr>
        <w:tabs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E4FE3">
        <w:rPr>
          <w:rFonts w:eastAsia="Calibri"/>
          <w:sz w:val="28"/>
          <w:szCs w:val="22"/>
          <w:lang w:eastAsia="en-US"/>
        </w:rPr>
        <w:t xml:space="preserve">показатель «Увеличение доли граждан – участниками профилактических мероприятий, мотивирующих к ведению здорового образа жизни» - показатель исполнен 100%.  </w:t>
      </w:r>
    </w:p>
    <w:p w:rsidR="003E4FE3" w:rsidRPr="003E4FE3" w:rsidRDefault="003E4FE3" w:rsidP="003E4FE3">
      <w:pPr>
        <w:tabs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E4FE3">
        <w:rPr>
          <w:rFonts w:eastAsia="Calibri"/>
          <w:sz w:val="28"/>
          <w:szCs w:val="22"/>
          <w:lang w:eastAsia="en-US"/>
        </w:rPr>
        <w:t xml:space="preserve">показатель «Увеличение эффективности муниципальной информационной кампании по профилактике заболеваний и формированию здорового образа жизни – числа распространенных информационных публикаций в СМИ - исполнение показателя запланировано на конец года.  </w:t>
      </w:r>
    </w:p>
    <w:p w:rsidR="003E4FE3" w:rsidRPr="003E4FE3" w:rsidRDefault="003E4FE3" w:rsidP="003E4FE3">
      <w:pPr>
        <w:autoSpaceDE/>
        <w:autoSpaceDN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E4FE3" w:rsidRPr="003E4FE3" w:rsidRDefault="003E4FE3" w:rsidP="003E4FE3">
      <w:pPr>
        <w:autoSpaceDE/>
        <w:autoSpaceDN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E4FE3" w:rsidRPr="003E4FE3" w:rsidRDefault="003E4FE3" w:rsidP="003E4FE3">
      <w:pPr>
        <w:autoSpaceDE/>
        <w:autoSpaceDN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067B5" w:rsidRDefault="003067B5" w:rsidP="00F56C01"/>
    <w:sectPr w:rsidR="003067B5" w:rsidSect="00027CF4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93" w:rsidRDefault="00650C93" w:rsidP="00AC3B67">
      <w:r>
        <w:separator/>
      </w:r>
    </w:p>
  </w:endnote>
  <w:endnote w:type="continuationSeparator" w:id="0">
    <w:p w:rsidR="00650C93" w:rsidRDefault="00650C93" w:rsidP="00AC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1A" w:rsidRDefault="0035171A" w:rsidP="00EE683A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171A" w:rsidRDefault="0035171A" w:rsidP="00EE683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1A" w:rsidRDefault="0035171A" w:rsidP="00EE683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93" w:rsidRDefault="00650C93" w:rsidP="00AC3B67">
      <w:r>
        <w:separator/>
      </w:r>
    </w:p>
  </w:footnote>
  <w:footnote w:type="continuationSeparator" w:id="0">
    <w:p w:rsidR="00650C93" w:rsidRDefault="00650C93" w:rsidP="00AC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5A08"/>
    <w:multiLevelType w:val="hybridMultilevel"/>
    <w:tmpl w:val="025E1216"/>
    <w:lvl w:ilvl="0" w:tplc="118203E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CB1691"/>
    <w:multiLevelType w:val="hybridMultilevel"/>
    <w:tmpl w:val="D47C4FEA"/>
    <w:lvl w:ilvl="0" w:tplc="416ACF78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AC6464"/>
    <w:multiLevelType w:val="hybridMultilevel"/>
    <w:tmpl w:val="62A82D2A"/>
    <w:lvl w:ilvl="0" w:tplc="0D1E8C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66A45"/>
    <w:multiLevelType w:val="hybridMultilevel"/>
    <w:tmpl w:val="419E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E0766"/>
    <w:multiLevelType w:val="hybridMultilevel"/>
    <w:tmpl w:val="62A82D2A"/>
    <w:lvl w:ilvl="0" w:tplc="0D1E8CE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C422E8"/>
    <w:multiLevelType w:val="hybridMultilevel"/>
    <w:tmpl w:val="650E2FD2"/>
    <w:lvl w:ilvl="0" w:tplc="43EE4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1141D5"/>
    <w:multiLevelType w:val="multilevel"/>
    <w:tmpl w:val="57048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21"/>
    <w:rsid w:val="00001134"/>
    <w:rsid w:val="000045C0"/>
    <w:rsid w:val="00005DC9"/>
    <w:rsid w:val="00006006"/>
    <w:rsid w:val="000061DF"/>
    <w:rsid w:val="00010E1E"/>
    <w:rsid w:val="00011750"/>
    <w:rsid w:val="00012851"/>
    <w:rsid w:val="00027CF4"/>
    <w:rsid w:val="00040381"/>
    <w:rsid w:val="00045784"/>
    <w:rsid w:val="00051635"/>
    <w:rsid w:val="00055F20"/>
    <w:rsid w:val="0005619A"/>
    <w:rsid w:val="00067008"/>
    <w:rsid w:val="000706E0"/>
    <w:rsid w:val="00070846"/>
    <w:rsid w:val="000712D9"/>
    <w:rsid w:val="000802D7"/>
    <w:rsid w:val="0009672F"/>
    <w:rsid w:val="000A1438"/>
    <w:rsid w:val="000A4059"/>
    <w:rsid w:val="000C0615"/>
    <w:rsid w:val="000C356A"/>
    <w:rsid w:val="000D132D"/>
    <w:rsid w:val="000D20AE"/>
    <w:rsid w:val="000E32D4"/>
    <w:rsid w:val="000E3916"/>
    <w:rsid w:val="000E3C23"/>
    <w:rsid w:val="000E7348"/>
    <w:rsid w:val="000F2665"/>
    <w:rsid w:val="000F3582"/>
    <w:rsid w:val="000F35C1"/>
    <w:rsid w:val="000F36E4"/>
    <w:rsid w:val="000F39FE"/>
    <w:rsid w:val="00107AC9"/>
    <w:rsid w:val="00122828"/>
    <w:rsid w:val="00131417"/>
    <w:rsid w:val="001400D4"/>
    <w:rsid w:val="00143633"/>
    <w:rsid w:val="001524E8"/>
    <w:rsid w:val="00156A36"/>
    <w:rsid w:val="00166B97"/>
    <w:rsid w:val="00172CD1"/>
    <w:rsid w:val="001733DE"/>
    <w:rsid w:val="0019463C"/>
    <w:rsid w:val="00194DBA"/>
    <w:rsid w:val="00196998"/>
    <w:rsid w:val="001A7148"/>
    <w:rsid w:val="001B2F00"/>
    <w:rsid w:val="001C19D1"/>
    <w:rsid w:val="001C27C7"/>
    <w:rsid w:val="001D14D1"/>
    <w:rsid w:val="001D27CA"/>
    <w:rsid w:val="001D551F"/>
    <w:rsid w:val="001F2E2F"/>
    <w:rsid w:val="002027CA"/>
    <w:rsid w:val="0021684A"/>
    <w:rsid w:val="00223EBE"/>
    <w:rsid w:val="002327A4"/>
    <w:rsid w:val="00234424"/>
    <w:rsid w:val="002409B2"/>
    <w:rsid w:val="0024211A"/>
    <w:rsid w:val="002515A8"/>
    <w:rsid w:val="002541D3"/>
    <w:rsid w:val="002542C8"/>
    <w:rsid w:val="0025764C"/>
    <w:rsid w:val="00257E6E"/>
    <w:rsid w:val="00262431"/>
    <w:rsid w:val="002630AD"/>
    <w:rsid w:val="00263DA3"/>
    <w:rsid w:val="00265E6A"/>
    <w:rsid w:val="00276F56"/>
    <w:rsid w:val="00284D35"/>
    <w:rsid w:val="00290E67"/>
    <w:rsid w:val="0029324D"/>
    <w:rsid w:val="00294789"/>
    <w:rsid w:val="002A0CEF"/>
    <w:rsid w:val="002A418A"/>
    <w:rsid w:val="002A4A1E"/>
    <w:rsid w:val="002B65C6"/>
    <w:rsid w:val="002C6032"/>
    <w:rsid w:val="002C6EBA"/>
    <w:rsid w:val="002D70A2"/>
    <w:rsid w:val="002F4F93"/>
    <w:rsid w:val="003001CD"/>
    <w:rsid w:val="0030237E"/>
    <w:rsid w:val="003067B5"/>
    <w:rsid w:val="00316996"/>
    <w:rsid w:val="003169B4"/>
    <w:rsid w:val="00321FD6"/>
    <w:rsid w:val="00333A44"/>
    <w:rsid w:val="00342275"/>
    <w:rsid w:val="00346D87"/>
    <w:rsid w:val="00347497"/>
    <w:rsid w:val="00351597"/>
    <w:rsid w:val="00351651"/>
    <w:rsid w:val="0035171A"/>
    <w:rsid w:val="0035417B"/>
    <w:rsid w:val="00376D61"/>
    <w:rsid w:val="00392362"/>
    <w:rsid w:val="003B04EF"/>
    <w:rsid w:val="003B69B3"/>
    <w:rsid w:val="003C41B5"/>
    <w:rsid w:val="003D454F"/>
    <w:rsid w:val="003E0F1D"/>
    <w:rsid w:val="003E4FE3"/>
    <w:rsid w:val="003F0824"/>
    <w:rsid w:val="00414E76"/>
    <w:rsid w:val="0044709F"/>
    <w:rsid w:val="00452F43"/>
    <w:rsid w:val="00455E6A"/>
    <w:rsid w:val="00456CFD"/>
    <w:rsid w:val="004617BB"/>
    <w:rsid w:val="0046437D"/>
    <w:rsid w:val="004761D9"/>
    <w:rsid w:val="00484133"/>
    <w:rsid w:val="004931BD"/>
    <w:rsid w:val="004C18DF"/>
    <w:rsid w:val="004D348D"/>
    <w:rsid w:val="004D5EAE"/>
    <w:rsid w:val="004E0702"/>
    <w:rsid w:val="004E151F"/>
    <w:rsid w:val="004F2168"/>
    <w:rsid w:val="004F3432"/>
    <w:rsid w:val="00505F43"/>
    <w:rsid w:val="005150EC"/>
    <w:rsid w:val="005223CA"/>
    <w:rsid w:val="005239C3"/>
    <w:rsid w:val="00525CC7"/>
    <w:rsid w:val="00525DFB"/>
    <w:rsid w:val="00535768"/>
    <w:rsid w:val="005513B9"/>
    <w:rsid w:val="005525C7"/>
    <w:rsid w:val="0055267A"/>
    <w:rsid w:val="00554EAE"/>
    <w:rsid w:val="00556B53"/>
    <w:rsid w:val="0056015D"/>
    <w:rsid w:val="005660B9"/>
    <w:rsid w:val="00566957"/>
    <w:rsid w:val="00571D57"/>
    <w:rsid w:val="00580485"/>
    <w:rsid w:val="00580E67"/>
    <w:rsid w:val="00581B0B"/>
    <w:rsid w:val="00581F64"/>
    <w:rsid w:val="005828F6"/>
    <w:rsid w:val="0059722C"/>
    <w:rsid w:val="005A1C7F"/>
    <w:rsid w:val="005B20EE"/>
    <w:rsid w:val="005B243C"/>
    <w:rsid w:val="005B24E8"/>
    <w:rsid w:val="005B7F19"/>
    <w:rsid w:val="005C2242"/>
    <w:rsid w:val="005C3186"/>
    <w:rsid w:val="005D0999"/>
    <w:rsid w:val="005D384F"/>
    <w:rsid w:val="005D3ABB"/>
    <w:rsid w:val="005E131B"/>
    <w:rsid w:val="005E1416"/>
    <w:rsid w:val="005E14E7"/>
    <w:rsid w:val="005E5138"/>
    <w:rsid w:val="005E6B9F"/>
    <w:rsid w:val="005F1B44"/>
    <w:rsid w:val="005F2AA2"/>
    <w:rsid w:val="005F63B1"/>
    <w:rsid w:val="006045C0"/>
    <w:rsid w:val="00605AC4"/>
    <w:rsid w:val="00611137"/>
    <w:rsid w:val="00615F21"/>
    <w:rsid w:val="0063211A"/>
    <w:rsid w:val="0064019B"/>
    <w:rsid w:val="00647A24"/>
    <w:rsid w:val="00650301"/>
    <w:rsid w:val="00650C93"/>
    <w:rsid w:val="00652610"/>
    <w:rsid w:val="00657E16"/>
    <w:rsid w:val="0066538B"/>
    <w:rsid w:val="00670AEA"/>
    <w:rsid w:val="00682230"/>
    <w:rsid w:val="00686C48"/>
    <w:rsid w:val="00687E2A"/>
    <w:rsid w:val="00697E47"/>
    <w:rsid w:val="006A01AC"/>
    <w:rsid w:val="006A0C19"/>
    <w:rsid w:val="006A2E02"/>
    <w:rsid w:val="006A3323"/>
    <w:rsid w:val="006A5E47"/>
    <w:rsid w:val="006B4AD6"/>
    <w:rsid w:val="006B5035"/>
    <w:rsid w:val="006C718A"/>
    <w:rsid w:val="006D23C6"/>
    <w:rsid w:val="006D62AD"/>
    <w:rsid w:val="006D6CB0"/>
    <w:rsid w:val="007130E2"/>
    <w:rsid w:val="007174E3"/>
    <w:rsid w:val="00720B0A"/>
    <w:rsid w:val="007246C9"/>
    <w:rsid w:val="00727B74"/>
    <w:rsid w:val="00731E38"/>
    <w:rsid w:val="00732FDE"/>
    <w:rsid w:val="00740CCD"/>
    <w:rsid w:val="0074223E"/>
    <w:rsid w:val="007432B8"/>
    <w:rsid w:val="00744CE9"/>
    <w:rsid w:val="00745CB4"/>
    <w:rsid w:val="0075252D"/>
    <w:rsid w:val="00752B0E"/>
    <w:rsid w:val="00754928"/>
    <w:rsid w:val="00756478"/>
    <w:rsid w:val="00764876"/>
    <w:rsid w:val="00771686"/>
    <w:rsid w:val="00780179"/>
    <w:rsid w:val="00780220"/>
    <w:rsid w:val="00784FBB"/>
    <w:rsid w:val="007942FC"/>
    <w:rsid w:val="007A29F3"/>
    <w:rsid w:val="007B0127"/>
    <w:rsid w:val="007C437A"/>
    <w:rsid w:val="007C6915"/>
    <w:rsid w:val="007D182E"/>
    <w:rsid w:val="007D3C42"/>
    <w:rsid w:val="007E4275"/>
    <w:rsid w:val="007E5043"/>
    <w:rsid w:val="007F1D3E"/>
    <w:rsid w:val="008012CD"/>
    <w:rsid w:val="00801D08"/>
    <w:rsid w:val="008135F6"/>
    <w:rsid w:val="0081678D"/>
    <w:rsid w:val="00822DF1"/>
    <w:rsid w:val="00824A64"/>
    <w:rsid w:val="008405E0"/>
    <w:rsid w:val="00851223"/>
    <w:rsid w:val="00853042"/>
    <w:rsid w:val="00853A27"/>
    <w:rsid w:val="00860850"/>
    <w:rsid w:val="00865299"/>
    <w:rsid w:val="00866519"/>
    <w:rsid w:val="00867235"/>
    <w:rsid w:val="008705B6"/>
    <w:rsid w:val="008811AB"/>
    <w:rsid w:val="00887655"/>
    <w:rsid w:val="00891289"/>
    <w:rsid w:val="00891372"/>
    <w:rsid w:val="00891B03"/>
    <w:rsid w:val="00895A0B"/>
    <w:rsid w:val="00895F2C"/>
    <w:rsid w:val="008965FF"/>
    <w:rsid w:val="008A57CD"/>
    <w:rsid w:val="008D4070"/>
    <w:rsid w:val="008E1402"/>
    <w:rsid w:val="008E504B"/>
    <w:rsid w:val="008F4BB7"/>
    <w:rsid w:val="00917F8C"/>
    <w:rsid w:val="00926769"/>
    <w:rsid w:val="00953473"/>
    <w:rsid w:val="00953AC5"/>
    <w:rsid w:val="00955BD8"/>
    <w:rsid w:val="00956C13"/>
    <w:rsid w:val="00976CB2"/>
    <w:rsid w:val="00976DEB"/>
    <w:rsid w:val="009843C5"/>
    <w:rsid w:val="009900A3"/>
    <w:rsid w:val="00990C50"/>
    <w:rsid w:val="00997977"/>
    <w:rsid w:val="009A1C04"/>
    <w:rsid w:val="009A57D7"/>
    <w:rsid w:val="009B136B"/>
    <w:rsid w:val="009B5E13"/>
    <w:rsid w:val="009C5F0E"/>
    <w:rsid w:val="009E3AA0"/>
    <w:rsid w:val="009E4813"/>
    <w:rsid w:val="009E66FB"/>
    <w:rsid w:val="009F25D2"/>
    <w:rsid w:val="00A10536"/>
    <w:rsid w:val="00A106EE"/>
    <w:rsid w:val="00A114A6"/>
    <w:rsid w:val="00A15129"/>
    <w:rsid w:val="00A17FA8"/>
    <w:rsid w:val="00A25639"/>
    <w:rsid w:val="00A31F7E"/>
    <w:rsid w:val="00A366C9"/>
    <w:rsid w:val="00A4040F"/>
    <w:rsid w:val="00A40FC2"/>
    <w:rsid w:val="00A50537"/>
    <w:rsid w:val="00A5334B"/>
    <w:rsid w:val="00A57038"/>
    <w:rsid w:val="00A70A62"/>
    <w:rsid w:val="00A70E44"/>
    <w:rsid w:val="00A81D37"/>
    <w:rsid w:val="00A83AFF"/>
    <w:rsid w:val="00A85E0E"/>
    <w:rsid w:val="00A868C9"/>
    <w:rsid w:val="00A947E2"/>
    <w:rsid w:val="00AA37FB"/>
    <w:rsid w:val="00AB1124"/>
    <w:rsid w:val="00AC0B10"/>
    <w:rsid w:val="00AC3B67"/>
    <w:rsid w:val="00AC4624"/>
    <w:rsid w:val="00AD2BB5"/>
    <w:rsid w:val="00AD55D0"/>
    <w:rsid w:val="00AD7AD5"/>
    <w:rsid w:val="00AF2B0C"/>
    <w:rsid w:val="00AF3A27"/>
    <w:rsid w:val="00AF73E1"/>
    <w:rsid w:val="00B05E95"/>
    <w:rsid w:val="00B11A01"/>
    <w:rsid w:val="00B15C52"/>
    <w:rsid w:val="00B60F78"/>
    <w:rsid w:val="00B6587B"/>
    <w:rsid w:val="00B8361B"/>
    <w:rsid w:val="00B84705"/>
    <w:rsid w:val="00B854B4"/>
    <w:rsid w:val="00BB0613"/>
    <w:rsid w:val="00BD54FC"/>
    <w:rsid w:val="00BE1F3E"/>
    <w:rsid w:val="00BE6D0D"/>
    <w:rsid w:val="00BE6DAF"/>
    <w:rsid w:val="00BF093A"/>
    <w:rsid w:val="00BF30A1"/>
    <w:rsid w:val="00BF63DE"/>
    <w:rsid w:val="00C01EF4"/>
    <w:rsid w:val="00C32530"/>
    <w:rsid w:val="00C42480"/>
    <w:rsid w:val="00C42FDF"/>
    <w:rsid w:val="00C51791"/>
    <w:rsid w:val="00C5672F"/>
    <w:rsid w:val="00C6752C"/>
    <w:rsid w:val="00C8128E"/>
    <w:rsid w:val="00C92CA0"/>
    <w:rsid w:val="00C93C66"/>
    <w:rsid w:val="00C94283"/>
    <w:rsid w:val="00CA5CE1"/>
    <w:rsid w:val="00CC12DE"/>
    <w:rsid w:val="00CC6947"/>
    <w:rsid w:val="00CE754F"/>
    <w:rsid w:val="00CF0D6A"/>
    <w:rsid w:val="00CF5E4D"/>
    <w:rsid w:val="00CF66C8"/>
    <w:rsid w:val="00D04EAA"/>
    <w:rsid w:val="00D06108"/>
    <w:rsid w:val="00D0655A"/>
    <w:rsid w:val="00D07771"/>
    <w:rsid w:val="00D102AD"/>
    <w:rsid w:val="00D11FC7"/>
    <w:rsid w:val="00D22CFC"/>
    <w:rsid w:val="00D464B8"/>
    <w:rsid w:val="00D53597"/>
    <w:rsid w:val="00D625AC"/>
    <w:rsid w:val="00D7303A"/>
    <w:rsid w:val="00D7727E"/>
    <w:rsid w:val="00D83D32"/>
    <w:rsid w:val="00D86514"/>
    <w:rsid w:val="00D867E6"/>
    <w:rsid w:val="00DA1375"/>
    <w:rsid w:val="00DA213C"/>
    <w:rsid w:val="00DA2E8C"/>
    <w:rsid w:val="00DA6089"/>
    <w:rsid w:val="00DA6821"/>
    <w:rsid w:val="00DC458A"/>
    <w:rsid w:val="00DE01E8"/>
    <w:rsid w:val="00E06933"/>
    <w:rsid w:val="00E145DF"/>
    <w:rsid w:val="00E159D5"/>
    <w:rsid w:val="00E175D4"/>
    <w:rsid w:val="00E21966"/>
    <w:rsid w:val="00E21B9C"/>
    <w:rsid w:val="00E2572F"/>
    <w:rsid w:val="00E33B21"/>
    <w:rsid w:val="00E42D58"/>
    <w:rsid w:val="00E430A5"/>
    <w:rsid w:val="00E54B90"/>
    <w:rsid w:val="00E60626"/>
    <w:rsid w:val="00E60C46"/>
    <w:rsid w:val="00E70D0B"/>
    <w:rsid w:val="00E72462"/>
    <w:rsid w:val="00E92EAD"/>
    <w:rsid w:val="00E9670F"/>
    <w:rsid w:val="00EA0AE3"/>
    <w:rsid w:val="00EA4C80"/>
    <w:rsid w:val="00EB0F76"/>
    <w:rsid w:val="00EB561E"/>
    <w:rsid w:val="00ED373B"/>
    <w:rsid w:val="00F06E58"/>
    <w:rsid w:val="00F10D43"/>
    <w:rsid w:val="00F166C8"/>
    <w:rsid w:val="00F17357"/>
    <w:rsid w:val="00F30690"/>
    <w:rsid w:val="00F315FC"/>
    <w:rsid w:val="00F40186"/>
    <w:rsid w:val="00F56C01"/>
    <w:rsid w:val="00F701BB"/>
    <w:rsid w:val="00F71C2C"/>
    <w:rsid w:val="00F733C5"/>
    <w:rsid w:val="00F810A2"/>
    <w:rsid w:val="00F83E5B"/>
    <w:rsid w:val="00F85ACF"/>
    <w:rsid w:val="00FA37B9"/>
    <w:rsid w:val="00FB282D"/>
    <w:rsid w:val="00FB4612"/>
    <w:rsid w:val="00FC6EBF"/>
    <w:rsid w:val="00FD144C"/>
    <w:rsid w:val="00FD444D"/>
    <w:rsid w:val="00FD62C8"/>
    <w:rsid w:val="00FF04B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32218-D160-4D20-985A-CE0C20AC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33B21"/>
    <w:pPr>
      <w:keepNext/>
      <w:autoSpaceDE/>
      <w:autoSpaceDN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3B21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33B21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E33B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3B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33B21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rsid w:val="00E33B21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E33B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33B21"/>
  </w:style>
  <w:style w:type="table" w:styleId="a8">
    <w:name w:val="Table Grid"/>
    <w:basedOn w:val="a1"/>
    <w:uiPriority w:val="59"/>
    <w:rsid w:val="00E3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70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0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39"/>
    <w:rsid w:val="009E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D14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14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8"/>
    <w:uiPriority w:val="59"/>
    <w:rsid w:val="00A3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A3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6B9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66519"/>
    <w:rPr>
      <w:color w:val="0000FF" w:themeColor="hyperlink"/>
      <w:u w:val="single"/>
    </w:rPr>
  </w:style>
  <w:style w:type="paragraph" w:customStyle="1" w:styleId="Default">
    <w:name w:val="Default"/>
    <w:rsid w:val="00697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8"/>
    <w:uiPriority w:val="39"/>
    <w:rsid w:val="0091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uiPriority w:val="59"/>
    <w:rsid w:val="005C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59"/>
    <w:rsid w:val="00FD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65E6A"/>
    <w:rPr>
      <w:rFonts w:ascii="Times New Roman" w:hAnsi="Times New Roman" w:cs="Times New Roman"/>
      <w:sz w:val="20"/>
      <w:szCs w:val="20"/>
    </w:rPr>
  </w:style>
  <w:style w:type="table" w:customStyle="1" w:styleId="7">
    <w:name w:val="Сетка таблицы7"/>
    <w:basedOn w:val="a1"/>
    <w:next w:val="a8"/>
    <w:uiPriority w:val="59"/>
    <w:rsid w:val="003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E4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4D08-9834-4D65-9E16-BF015D74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Серякова Ольга Анатольевна</dc:creator>
  <cp:lastModifiedBy>Щербакова Юлия Олеговна</cp:lastModifiedBy>
  <cp:revision>4</cp:revision>
  <cp:lastPrinted>2019-09-20T07:28:00Z</cp:lastPrinted>
  <dcterms:created xsi:type="dcterms:W3CDTF">2024-04-17T06:14:00Z</dcterms:created>
  <dcterms:modified xsi:type="dcterms:W3CDTF">2024-04-17T06:21:00Z</dcterms:modified>
</cp:coreProperties>
</file>